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val="en-US" w:eastAsia="zh-CN"/>
          <w14:textFill>
            <w14:solidFill>
              <w14:schemeClr w14:val="tx1"/>
            </w14:solidFill>
          </w14:textFill>
        </w:rPr>
        <w:t>RAN 118b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2408497</w:t>
      </w:r>
    </w:p>
    <w:p w14:paraId="33D28B86">
      <w:pPr>
        <w:rPr>
          <w:rFonts w:hint="default"/>
          <w:b/>
          <w:color w:val="000000" w:themeColor="text1"/>
          <w:kern w:val="2"/>
          <w:lang w:val="en-US"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Hefei</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China</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14</w:t>
      </w:r>
      <w:r>
        <w:rPr>
          <w:b/>
          <w:color w:val="000000" w:themeColor="text1"/>
          <w:kern w:val="2"/>
          <w:lang w:eastAsia="zh-CN"/>
          <w14:textFill>
            <w14:solidFill>
              <w14:schemeClr w14:val="tx1"/>
            </w14:solidFill>
          </w14:textFill>
        </w:rPr>
        <w:t>-</w:t>
      </w:r>
      <w:r>
        <w:rPr>
          <w:rFonts w:hint="eastAsia"/>
          <w:b/>
          <w:color w:val="000000" w:themeColor="text1"/>
          <w:kern w:val="2"/>
          <w:lang w:val="en-US" w:eastAsia="zh-CN"/>
          <w14:textFill>
            <w14:solidFill>
              <w14:schemeClr w14:val="tx1"/>
            </w14:solidFill>
          </w14:textFill>
        </w:rPr>
        <w:t>18</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Qct</w:t>
      </w:r>
      <w:r>
        <w:rPr>
          <w:b/>
          <w:color w:val="000000" w:themeColor="text1"/>
          <w:kern w:val="2"/>
          <w:lang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4</w:t>
      </w:r>
    </w:p>
    <w:p w14:paraId="341D2395">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9.9.1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val="en-US" w:eastAsia="zh-CN"/>
        </w:rPr>
        <w:t>Discussion on measurements related enhancements for LTM</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2593A0E8">
      <w:pPr>
        <w:rPr>
          <w:rFonts w:hint="eastAsia"/>
          <w:lang w:val="en-US" w:eastAsia="zh-CN"/>
        </w:rPr>
      </w:pPr>
      <w:r>
        <w:rPr>
          <w:rFonts w:hint="eastAsia"/>
          <w:lang w:val="en-US" w:eastAsia="zh-CN"/>
        </w:rPr>
        <w:t xml:space="preserve">According to the discussion at the RAN#105 meeting, the update scope for the mobility enhancements phase4 is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8DB8AAF">
            <w:pPr>
              <w:widowControl w:val="0"/>
              <w:numPr>
                <w:ilvl w:val="0"/>
                <w:numId w:val="6"/>
              </w:numPr>
              <w:spacing w:after="0"/>
              <w:rPr>
                <w:bCs/>
              </w:rPr>
            </w:pPr>
            <w:r>
              <w:rPr>
                <w:bCs/>
              </w:rPr>
              <w:t>Measurements related enhancements for purpose of supporting LTM: [RAN2, RAN1]</w:t>
            </w:r>
          </w:p>
          <w:p w14:paraId="245D2808">
            <w:pPr>
              <w:widowControl w:val="0"/>
              <w:numPr>
                <w:ilvl w:val="1"/>
                <w:numId w:val="6"/>
              </w:numPr>
              <w:spacing w:after="0"/>
              <w:rPr>
                <w:bCs/>
              </w:rPr>
            </w:pPr>
            <w:r>
              <w:rPr>
                <w:bCs/>
              </w:rPr>
              <w:t xml:space="preserve">Measurement related enhancements are applicable to Intra-CU MCG/SCG LTM and </w:t>
            </w:r>
            <w:bookmarkStart w:id="2" w:name="OLE_LINK15"/>
            <w:r>
              <w:rPr>
                <w:bCs/>
              </w:rPr>
              <w:t>Inter-CU MCG/SCG LTM</w:t>
            </w:r>
            <w:bookmarkEnd w:id="2"/>
          </w:p>
          <w:p w14:paraId="29643796">
            <w:pPr>
              <w:widowControl w:val="0"/>
              <w:numPr>
                <w:ilvl w:val="1"/>
                <w:numId w:val="6"/>
              </w:numPr>
              <w:spacing w:after="0"/>
              <w:rPr>
                <w:bCs/>
              </w:rPr>
            </w:pPr>
            <w:r>
              <w:rPr>
                <w:bCs/>
              </w:rPr>
              <w:t>Specify necessary components to support event triggered L1 measurement reporting [RAN2, RAN1]</w:t>
            </w:r>
          </w:p>
          <w:p w14:paraId="34499450">
            <w:pPr>
              <w:widowControl w:val="0"/>
              <w:numPr>
                <w:ilvl w:val="1"/>
                <w:numId w:val="6"/>
              </w:numPr>
              <w:spacing w:after="0"/>
              <w:rPr>
                <w:bCs/>
              </w:rPr>
            </w:pPr>
            <w:r>
              <w:rPr>
                <w:bCs/>
              </w:rPr>
              <w:t xml:space="preserve">Specify support for </w:t>
            </w:r>
            <w:bookmarkStart w:id="3" w:name="OLE_LINK6"/>
            <w:r>
              <w:rPr>
                <w:bCs/>
              </w:rPr>
              <w:t>CSI-RS measurements for LTM procedures</w:t>
            </w:r>
            <w:bookmarkEnd w:id="3"/>
            <w:r>
              <w:rPr>
                <w:bCs/>
              </w:rPr>
              <w:t xml:space="preserve"> and enable CSI-RS based beam management [RAN1]</w:t>
            </w:r>
          </w:p>
          <w:p w14:paraId="1570B455">
            <w:pPr>
              <w:widowControl w:val="0"/>
              <w:numPr>
                <w:ilvl w:val="1"/>
                <w:numId w:val="6"/>
              </w:numPr>
              <w:spacing w:after="0"/>
              <w:rPr>
                <w:bCs/>
              </w:rPr>
            </w:pPr>
            <w:r>
              <w:rPr>
                <w:bCs/>
              </w:rPr>
              <w:t>Specify CSI acquisition on candidate cell(s) based on CSI-RS before or during LTM cell switch [RAN1]</w:t>
            </w:r>
          </w:p>
          <w:p w14:paraId="1B714048">
            <w:pPr>
              <w:pStyle w:val="92"/>
              <w:widowControl w:val="0"/>
              <w:ind w:left="360" w:firstLine="360"/>
            </w:pPr>
            <w:r>
              <w:t xml:space="preserve">NOTE: </w:t>
            </w:r>
            <w:r>
              <w:tab/>
            </w:r>
            <w:r>
              <w:t>RAN1 WG to decide on whether to support CSI report before or d</w:t>
            </w:r>
            <w:bookmarkStart w:id="4" w:name="OLE_LINK11"/>
            <w:r>
              <w:t>uring the LTM cell switch</w:t>
            </w:r>
            <w:bookmarkEnd w:id="4"/>
            <w:r>
              <w:t>, as part of the CSI acquisition procedure.</w:t>
            </w:r>
          </w:p>
          <w:p w14:paraId="3B01BDEE">
            <w:pPr>
              <w:widowControl w:val="0"/>
              <w:numPr>
                <w:ilvl w:val="0"/>
                <w:numId w:val="6"/>
              </w:numPr>
              <w:spacing w:after="0"/>
              <w:rPr>
                <w:bCs/>
              </w:rPr>
            </w:pPr>
            <w:r>
              <w:rPr>
                <w:bCs/>
              </w:rPr>
              <w:t>Specify support of conditional Intra-CU LTM [RAN2, RAN3, RAN1]</w:t>
            </w:r>
          </w:p>
          <w:p w14:paraId="7E977776">
            <w:pPr>
              <w:widowControl w:val="0"/>
              <w:numPr>
                <w:ilvl w:val="1"/>
                <w:numId w:val="6"/>
              </w:numPr>
              <w:spacing w:after="0"/>
              <w:rPr>
                <w:bCs/>
              </w:rPr>
            </w:pPr>
            <w:r>
              <w:rPr>
                <w:bCs/>
              </w:rPr>
              <w:t>Specify UE evaluated conditions for triggering LTM</w:t>
            </w:r>
          </w:p>
          <w:p w14:paraId="58675DE6">
            <w:pPr>
              <w:widowControl w:val="0"/>
              <w:numPr>
                <w:ilvl w:val="1"/>
                <w:numId w:val="6"/>
              </w:numPr>
              <w:spacing w:after="0"/>
              <w:rPr>
                <w:bCs/>
              </w:rPr>
            </w:pPr>
            <w:r>
              <w:rPr>
                <w:bCs/>
              </w:rPr>
              <w:t>Aim to support conditional LTM including subsequent LTM</w:t>
            </w:r>
          </w:p>
          <w:p w14:paraId="56E2DF55">
            <w:pPr>
              <w:widowControl w:val="0"/>
              <w:numPr>
                <w:ilvl w:val="1"/>
                <w:numId w:val="6"/>
              </w:numPr>
              <w:spacing w:after="0"/>
              <w:rPr>
                <w:bCs/>
              </w:rPr>
            </w:pPr>
            <w:r>
              <w:rPr>
                <w:bCs/>
              </w:rPr>
              <w:t xml:space="preserve">Limit specifying the conditional LTM to the scenario where the UE is in non-DC </w:t>
            </w:r>
          </w:p>
          <w:p w14:paraId="52883CDA">
            <w:pPr>
              <w:widowControl w:val="0"/>
              <w:numPr>
                <w:ilvl w:val="1"/>
                <w:numId w:val="6"/>
              </w:numPr>
              <w:spacing w:after="0"/>
              <w:rPr>
                <w:bCs/>
              </w:rPr>
            </w:pPr>
            <w:r>
              <w:rPr>
                <w:bCs/>
              </w:rPr>
              <w:t>Checkpoint at RAN#107 to review the objective on whether Intra-CU conditional LTM can be specified to DC scenarios and if so, to which cases. RAN WG work to not start before this checkpoint</w:t>
            </w:r>
          </w:p>
          <w:p w14:paraId="52264B7E">
            <w:pPr>
              <w:widowControl w:val="0"/>
              <w:numPr>
                <w:ilvl w:val="0"/>
                <w:numId w:val="0"/>
              </w:numPr>
              <w:spacing w:after="0"/>
              <w:ind w:left="420" w:leftChars="0"/>
              <w:rPr>
                <w:rFonts w:hint="eastAsia" w:eastAsia="宋体"/>
                <w:lang w:eastAsia="zh-CN"/>
              </w:rPr>
            </w:pPr>
          </w:p>
        </w:tc>
      </w:tr>
    </w:tbl>
    <w:p w14:paraId="57319974">
      <w:pPr>
        <w:rPr>
          <w:lang w:eastAsia="zh-CN"/>
        </w:rPr>
      </w:pPr>
    </w:p>
    <w:p w14:paraId="7F72739E">
      <w:pPr>
        <w:rPr>
          <w:rFonts w:hint="eastAsia"/>
          <w:lang w:val="en-US" w:eastAsia="zh-CN"/>
        </w:rPr>
      </w:pPr>
      <w:r>
        <w:rPr>
          <w:rFonts w:hint="eastAsia"/>
          <w:lang w:val="en-US" w:eastAsia="zh-CN"/>
        </w:rPr>
        <w:t>According to the update scope, i</w:t>
      </w:r>
      <w:r>
        <w:t xml:space="preserve">n this contribution, </w:t>
      </w:r>
      <w:r>
        <w:rPr>
          <w:rFonts w:hint="eastAsia"/>
          <w:lang w:val="en-US" w:eastAsia="zh-CN"/>
        </w:rPr>
        <w:t xml:space="preserve">our views on CSI-RS based L1 measurement and reporting, event triggered L1 measurement reporting,  and CSI acquisition before or during the LTM cell switch are provided. </w:t>
      </w:r>
    </w:p>
    <w:p w14:paraId="2144E03C">
      <w:pPr>
        <w:rPr>
          <w:rFonts w:hint="eastAsia"/>
          <w:lang w:val="en-US" w:eastAsia="zh-CN"/>
        </w:rPr>
      </w:pPr>
    </w:p>
    <w:p w14:paraId="381E3781">
      <w:pPr>
        <w:pStyle w:val="2"/>
        <w:rPr>
          <w:rFonts w:hint="eastAsia"/>
          <w:lang w:val="en-US" w:eastAsia="zh-CN"/>
        </w:rPr>
      </w:pPr>
      <w:bookmarkStart w:id="5" w:name="OLE_LINK7"/>
      <w:r>
        <w:rPr>
          <w:rFonts w:hint="eastAsia"/>
          <w:lang w:val="en-US" w:eastAsia="zh-CN"/>
        </w:rPr>
        <w:t xml:space="preserve"> CSI-RS based L1 measurement and reporting</w:t>
      </w:r>
    </w:p>
    <w:p w14:paraId="2F7E6305">
      <w:pPr>
        <w:rPr>
          <w:rFonts w:hint="default"/>
          <w:lang w:eastAsia="zh-CN"/>
        </w:rPr>
      </w:pPr>
      <w:r>
        <w:rPr>
          <w:rFonts w:hint="default"/>
          <w:lang w:eastAsia="zh-CN"/>
        </w:rPr>
        <w:t>In the last meeting, the following agreements have been achieved:</w:t>
      </w:r>
    </w:p>
    <w:bookmarkEnd w:id="5"/>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EF2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trPr>
        <w:tc>
          <w:tcPr>
            <w:tcW w:w="9307" w:type="dxa"/>
          </w:tcPr>
          <w:p w14:paraId="7AF63D0D">
            <w:pPr>
              <w:widowControl w:val="0"/>
              <w:rPr>
                <w:rFonts w:cs="Times"/>
                <w:b/>
                <w:bCs/>
                <w:highlight w:val="green"/>
                <w:lang w:eastAsia="zh-CN"/>
              </w:rPr>
            </w:pPr>
            <w:r>
              <w:rPr>
                <w:rFonts w:cs="Times"/>
                <w:b/>
                <w:bCs/>
                <w:highlight w:val="green"/>
                <w:lang w:eastAsia="zh-CN"/>
              </w:rPr>
              <w:t>Agreement</w:t>
            </w:r>
          </w:p>
          <w:p w14:paraId="079933C8">
            <w:pPr>
              <w:widowControl w:val="0"/>
              <w:numPr>
                <w:ilvl w:val="0"/>
                <w:numId w:val="7"/>
              </w:numPr>
              <w:rPr>
                <w:lang w:eastAsia="zh-CN"/>
              </w:rPr>
            </w:pPr>
            <w:r>
              <w:rPr>
                <w:lang w:eastAsia="zh-CN"/>
              </w:rPr>
              <w:t>Support L1-RSRP measurement based on CSI-RS</w:t>
            </w:r>
          </w:p>
          <w:p w14:paraId="5AEE8149">
            <w:pPr>
              <w:widowControl w:val="0"/>
              <w:numPr>
                <w:ilvl w:val="0"/>
                <w:numId w:val="7"/>
              </w:numPr>
              <w:rPr>
                <w:lang w:eastAsia="zh-CN"/>
              </w:rPr>
            </w:pPr>
            <w:r>
              <w:rPr>
                <w:lang w:eastAsia="zh-CN"/>
              </w:rPr>
              <w:t>FFS: Support L1-SINR measurement based on CSI-RS</w:t>
            </w:r>
          </w:p>
          <w:p w14:paraId="13D90B43">
            <w:pPr>
              <w:widowControl w:val="0"/>
              <w:rPr>
                <w:rFonts w:cs="Times"/>
                <w:b/>
                <w:bCs/>
                <w:highlight w:val="green"/>
                <w:lang w:eastAsia="zh-CN"/>
              </w:rPr>
            </w:pPr>
            <w:r>
              <w:rPr>
                <w:rFonts w:cs="Times"/>
                <w:b/>
                <w:bCs/>
                <w:highlight w:val="green"/>
                <w:lang w:eastAsia="zh-CN"/>
              </w:rPr>
              <w:t>Agreement</w:t>
            </w:r>
          </w:p>
          <w:p w14:paraId="07592606">
            <w:pPr>
              <w:widowControl w:val="0"/>
              <w:numPr>
                <w:ilvl w:val="0"/>
                <w:numId w:val="7"/>
              </w:numPr>
              <w:rPr>
                <w:lang w:eastAsia="zh-CN"/>
              </w:rPr>
            </w:pPr>
            <w:r>
              <w:rPr>
                <w:rFonts w:hint="eastAsia"/>
                <w:lang w:eastAsia="zh-CN"/>
              </w:rPr>
              <w:t>E</w:t>
            </w:r>
            <w:r>
              <w:rPr>
                <w:lang w:eastAsia="zh-CN"/>
              </w:rPr>
              <w:t xml:space="preserve">xplicit configuration of CSI-RS resource(s) for candidate cell(s) for </w:t>
            </w:r>
            <w:r>
              <w:rPr>
                <w:rFonts w:hint="eastAsia"/>
                <w:lang w:eastAsia="zh-CN"/>
              </w:rPr>
              <w:t>L1-</w:t>
            </w:r>
            <w:r>
              <w:rPr>
                <w:lang w:eastAsia="zh-CN"/>
              </w:rPr>
              <w:t xml:space="preserve">measurement </w:t>
            </w:r>
            <w:r>
              <w:rPr>
                <w:rFonts w:hint="eastAsia"/>
                <w:lang w:eastAsia="zh-CN"/>
              </w:rPr>
              <w:t xml:space="preserve">is </w:t>
            </w:r>
            <w:r>
              <w:rPr>
                <w:lang w:eastAsia="zh-CN"/>
              </w:rPr>
              <w:t>supported</w:t>
            </w:r>
          </w:p>
          <w:p w14:paraId="5B0C74B3">
            <w:pPr>
              <w:widowControl w:val="0"/>
              <w:rPr>
                <w:rFonts w:cs="Times"/>
                <w:b/>
                <w:bCs/>
                <w:highlight w:val="green"/>
                <w:lang w:eastAsia="zh-CN"/>
              </w:rPr>
            </w:pPr>
            <w:r>
              <w:rPr>
                <w:rFonts w:cs="Times"/>
                <w:b/>
                <w:bCs/>
                <w:highlight w:val="green"/>
                <w:lang w:eastAsia="zh-CN"/>
              </w:rPr>
              <w:t>Agreement</w:t>
            </w:r>
          </w:p>
          <w:p w14:paraId="4714D58C">
            <w:pPr>
              <w:widowControl w:val="0"/>
              <w:numPr>
                <w:ilvl w:val="0"/>
                <w:numId w:val="7"/>
              </w:numPr>
              <w:rPr>
                <w:lang w:eastAsia="zh-CN"/>
              </w:rPr>
            </w:pPr>
            <w:r>
              <w:rPr>
                <w:lang w:eastAsia="zh-CN"/>
              </w:rPr>
              <w:t>CSI-RS based L1-</w:t>
            </w:r>
            <w:r>
              <w:rPr>
                <w:rFonts w:hint="eastAsia"/>
                <w:lang w:eastAsia="zh-CN"/>
              </w:rPr>
              <w:t>RSRP report</w:t>
            </w:r>
            <w:r>
              <w:rPr>
                <w:lang w:eastAsia="zh-CN"/>
              </w:rPr>
              <w:t xml:space="preserve"> </w:t>
            </w:r>
            <w:r>
              <w:rPr>
                <w:rFonts w:hint="eastAsia"/>
                <w:lang w:eastAsia="zh-CN"/>
              </w:rPr>
              <w:t xml:space="preserve">is supported for </w:t>
            </w:r>
            <w:r>
              <w:rPr>
                <w:lang w:eastAsia="zh-CN"/>
              </w:rPr>
              <w:t xml:space="preserve">gNB scheduled </w:t>
            </w:r>
            <w:r>
              <w:rPr>
                <w:rFonts w:hint="eastAsia"/>
                <w:lang w:eastAsia="zh-CN"/>
              </w:rPr>
              <w:t xml:space="preserve">measurement </w:t>
            </w:r>
            <w:r>
              <w:rPr>
                <w:lang w:eastAsia="zh-CN"/>
              </w:rPr>
              <w:t>reporting</w:t>
            </w:r>
          </w:p>
          <w:p w14:paraId="2B633BD5">
            <w:pPr>
              <w:widowControl w:val="0"/>
              <w:numPr>
                <w:ilvl w:val="0"/>
                <w:numId w:val="7"/>
              </w:numPr>
              <w:rPr>
                <w:lang w:eastAsia="zh-CN"/>
              </w:rPr>
            </w:pPr>
            <w:r>
              <w:rPr>
                <w:lang w:eastAsia="zh-CN"/>
              </w:rPr>
              <w:t xml:space="preserve">FFS: </w:t>
            </w:r>
            <w:bookmarkStart w:id="6" w:name="OLE_LINK12"/>
            <w:r>
              <w:rPr>
                <w:lang w:eastAsia="zh-CN"/>
              </w:rPr>
              <w:t>CSI-RS based L1-</w:t>
            </w:r>
            <w:r>
              <w:rPr>
                <w:rFonts w:hint="eastAsia"/>
                <w:lang w:eastAsia="zh-CN"/>
              </w:rPr>
              <w:t>SINR report</w:t>
            </w:r>
            <w:r>
              <w:rPr>
                <w:lang w:eastAsia="zh-CN"/>
              </w:rPr>
              <w:t xml:space="preserve"> </w:t>
            </w:r>
            <w:r>
              <w:rPr>
                <w:rFonts w:hint="eastAsia"/>
                <w:lang w:eastAsia="zh-CN"/>
              </w:rPr>
              <w:t xml:space="preserve">is </w:t>
            </w:r>
            <w:r>
              <w:rPr>
                <w:lang w:eastAsia="zh-CN"/>
              </w:rPr>
              <w:t>supported</w:t>
            </w:r>
            <w:r>
              <w:rPr>
                <w:rFonts w:hint="eastAsia"/>
                <w:lang w:eastAsia="zh-CN"/>
              </w:rPr>
              <w:t xml:space="preserve"> for </w:t>
            </w:r>
            <w:r>
              <w:rPr>
                <w:lang w:eastAsia="zh-CN"/>
              </w:rPr>
              <w:t xml:space="preserve">gNB scheduled </w:t>
            </w:r>
            <w:r>
              <w:rPr>
                <w:rFonts w:hint="eastAsia"/>
                <w:lang w:eastAsia="zh-CN"/>
              </w:rPr>
              <w:t xml:space="preserve">measurement </w:t>
            </w:r>
            <w:r>
              <w:rPr>
                <w:lang w:eastAsia="zh-CN"/>
              </w:rPr>
              <w:t>reporting</w:t>
            </w:r>
          </w:p>
          <w:bookmarkEnd w:id="6"/>
          <w:p w14:paraId="5E91A03B">
            <w:pPr>
              <w:widowControl w:val="0"/>
              <w:numPr>
                <w:ilvl w:val="0"/>
                <w:numId w:val="7"/>
              </w:numPr>
              <w:rPr>
                <w:lang w:eastAsia="zh-CN"/>
              </w:rPr>
            </w:pPr>
            <w:r>
              <w:rPr>
                <w:rFonts w:hint="eastAsia"/>
                <w:lang w:eastAsia="zh-CN"/>
              </w:rPr>
              <w:t xml:space="preserve">Rel-18 </w:t>
            </w:r>
            <w:r>
              <w:rPr>
                <w:lang w:eastAsia="zh-CN"/>
              </w:rPr>
              <w:t xml:space="preserve">LTM CSI reporting framework </w:t>
            </w:r>
            <w:r>
              <w:rPr>
                <w:rFonts w:hint="eastAsia"/>
                <w:lang w:eastAsia="zh-CN"/>
              </w:rPr>
              <w:t xml:space="preserve">is the baseline for </w:t>
            </w:r>
            <w:r>
              <w:rPr>
                <w:lang w:eastAsia="zh-CN"/>
              </w:rPr>
              <w:t>CSI-RS based L1-</w:t>
            </w:r>
            <w:r>
              <w:rPr>
                <w:rFonts w:hint="eastAsia"/>
                <w:lang w:eastAsia="zh-CN"/>
              </w:rPr>
              <w:t>measurement report</w:t>
            </w:r>
            <w:r>
              <w:rPr>
                <w:lang w:eastAsia="zh-CN"/>
              </w:rPr>
              <w:t xml:space="preserve"> </w:t>
            </w:r>
            <w:r>
              <w:rPr>
                <w:rFonts w:hint="eastAsia"/>
                <w:lang w:eastAsia="zh-CN"/>
              </w:rPr>
              <w:t xml:space="preserve">by </w:t>
            </w:r>
            <w:r>
              <w:rPr>
                <w:lang w:eastAsia="zh-CN"/>
              </w:rPr>
              <w:t xml:space="preserve">gNB scheduled </w:t>
            </w:r>
            <w:r>
              <w:rPr>
                <w:rFonts w:hint="eastAsia"/>
                <w:lang w:eastAsia="zh-CN"/>
              </w:rPr>
              <w:t xml:space="preserve">measurement </w:t>
            </w:r>
            <w:r>
              <w:rPr>
                <w:lang w:eastAsia="zh-CN"/>
              </w:rPr>
              <w:t xml:space="preserve">reporting </w:t>
            </w:r>
          </w:p>
          <w:p w14:paraId="63C856D4">
            <w:pPr>
              <w:widowControl w:val="0"/>
              <w:numPr>
                <w:ilvl w:val="0"/>
                <w:numId w:val="0"/>
              </w:numPr>
              <w:spacing w:after="0"/>
              <w:ind w:left="420" w:leftChars="0"/>
              <w:rPr>
                <w:rFonts w:hint="eastAsia" w:eastAsia="宋体"/>
                <w:lang w:eastAsia="zh-CN"/>
              </w:rPr>
            </w:pPr>
          </w:p>
          <w:p w14:paraId="008C50BF">
            <w:pPr>
              <w:widowControl w:val="0"/>
              <w:rPr>
                <w:rFonts w:cs="Times"/>
                <w:b/>
                <w:bCs/>
                <w:highlight w:val="green"/>
                <w:lang w:eastAsia="zh-CN"/>
              </w:rPr>
            </w:pPr>
            <w:r>
              <w:rPr>
                <w:rFonts w:cs="Times"/>
                <w:b/>
                <w:bCs/>
                <w:highlight w:val="green"/>
                <w:lang w:eastAsia="zh-CN"/>
              </w:rPr>
              <w:t>Agreement</w:t>
            </w:r>
          </w:p>
          <w:p w14:paraId="6918C099">
            <w:pPr>
              <w:widowControl w:val="0"/>
              <w:rPr>
                <w:lang w:eastAsia="zh-CN"/>
              </w:rPr>
            </w:pPr>
            <w:r>
              <w:rPr>
                <w:rFonts w:hint="eastAsia"/>
                <w:lang w:eastAsia="zh-CN"/>
              </w:rPr>
              <w:t xml:space="preserve">For gNB scheduled reporting and event triggered reporting </w:t>
            </w:r>
          </w:p>
          <w:p w14:paraId="7FCADF97">
            <w:pPr>
              <w:pStyle w:val="45"/>
              <w:widowControl w:val="0"/>
              <w:numPr>
                <w:ilvl w:val="0"/>
                <w:numId w:val="8"/>
              </w:numPr>
              <w:snapToGrid w:val="0"/>
              <w:ind w:leftChars="0"/>
              <w:jc w:val="both"/>
              <w:rPr>
                <w:lang w:val="en-US"/>
              </w:rPr>
            </w:pPr>
            <w:r>
              <w:rPr>
                <w:rFonts w:hint="eastAsia"/>
                <w:lang w:val="en-US"/>
              </w:rPr>
              <w:t xml:space="preserve">At least periodic CSI-RS is supported for </w:t>
            </w:r>
            <w:bookmarkStart w:id="7" w:name="OLE_LINK14"/>
            <w:r>
              <w:rPr>
                <w:rFonts w:hint="eastAsia"/>
                <w:lang w:val="en-US"/>
              </w:rPr>
              <w:t>L1-RSRP measurement for candidate cell</w:t>
            </w:r>
            <w:bookmarkEnd w:id="7"/>
            <w:r>
              <w:rPr>
                <w:rFonts w:hint="eastAsia"/>
                <w:lang w:val="en-US"/>
              </w:rPr>
              <w:t xml:space="preserve"> </w:t>
            </w:r>
          </w:p>
          <w:p w14:paraId="598CF9AE">
            <w:pPr>
              <w:pStyle w:val="45"/>
              <w:widowControl w:val="0"/>
              <w:numPr>
                <w:ilvl w:val="1"/>
                <w:numId w:val="8"/>
              </w:numPr>
              <w:snapToGrid w:val="0"/>
              <w:ind w:leftChars="0"/>
              <w:jc w:val="both"/>
              <w:rPr>
                <w:lang w:val="en-US"/>
              </w:rPr>
            </w:pPr>
            <w:r>
              <w:rPr>
                <w:rFonts w:hint="eastAsia"/>
                <w:lang w:val="en-US"/>
              </w:rPr>
              <w:t>FFS: aperiodic and semi-</w:t>
            </w:r>
            <w:r>
              <w:rPr>
                <w:lang w:val="en-US"/>
              </w:rPr>
              <w:t>persistent</w:t>
            </w:r>
            <w:r>
              <w:rPr>
                <w:rFonts w:hint="eastAsia"/>
                <w:lang w:val="en-US"/>
              </w:rPr>
              <w:t xml:space="preserve"> CSI-RS</w:t>
            </w:r>
          </w:p>
          <w:p w14:paraId="5EBAC02A">
            <w:pPr>
              <w:pStyle w:val="45"/>
              <w:widowControl w:val="0"/>
              <w:numPr>
                <w:ilvl w:val="0"/>
                <w:numId w:val="8"/>
              </w:numPr>
              <w:snapToGrid w:val="0"/>
              <w:ind w:leftChars="0"/>
              <w:jc w:val="both"/>
              <w:rPr>
                <w:lang w:val="en-US"/>
              </w:rPr>
            </w:pPr>
            <w:r>
              <w:rPr>
                <w:rFonts w:hint="eastAsia"/>
                <w:lang w:val="en-US"/>
              </w:rPr>
              <w:t xml:space="preserve">At least </w:t>
            </w:r>
            <w:r>
              <w:rPr>
                <w:rFonts w:hint="eastAsia"/>
              </w:rPr>
              <w:t xml:space="preserve">CSI-RS for beam management is supported for </w:t>
            </w:r>
            <w:r>
              <w:t>L1-RSRP measurement</w:t>
            </w:r>
            <w:r>
              <w:rPr>
                <w:rFonts w:hint="eastAsia"/>
              </w:rPr>
              <w:t xml:space="preserve"> for candidate cell</w:t>
            </w:r>
          </w:p>
          <w:p w14:paraId="0701C6B1">
            <w:pPr>
              <w:pStyle w:val="45"/>
              <w:widowControl w:val="0"/>
              <w:numPr>
                <w:ilvl w:val="1"/>
                <w:numId w:val="8"/>
              </w:numPr>
              <w:snapToGrid w:val="0"/>
              <w:ind w:leftChars="0"/>
              <w:jc w:val="both"/>
              <w:rPr>
                <w:color w:val="000000" w:themeColor="text1"/>
                <w:lang w:val="en-US"/>
                <w14:textFill>
                  <w14:solidFill>
                    <w14:schemeClr w14:val="tx1"/>
                  </w14:solidFill>
                </w14:textFill>
              </w:rPr>
            </w:pPr>
            <w:r>
              <w:rPr>
                <w:rFonts w:hint="eastAsia"/>
                <w:color w:val="000000" w:themeColor="text1"/>
                <w14:textFill>
                  <w14:solidFill>
                    <w14:schemeClr w14:val="tx1"/>
                  </w14:solidFill>
                </w14:textFill>
              </w:rPr>
              <w:t>FFS: CSI-RS for mobility</w:t>
            </w:r>
          </w:p>
          <w:p w14:paraId="4D624920">
            <w:pPr>
              <w:widowControl w:val="0"/>
              <w:numPr>
                <w:ilvl w:val="0"/>
                <w:numId w:val="0"/>
              </w:numPr>
              <w:spacing w:after="0"/>
              <w:ind w:left="420" w:leftChars="0"/>
              <w:rPr>
                <w:rFonts w:hint="eastAsia" w:eastAsia="宋体"/>
                <w:lang w:eastAsia="zh-CN"/>
              </w:rPr>
            </w:pPr>
          </w:p>
        </w:tc>
      </w:tr>
    </w:tbl>
    <w:p w14:paraId="4E61EA7A">
      <w:pPr>
        <w:rPr>
          <w:rFonts w:hint="default"/>
          <w:lang w:val="en-US" w:eastAsia="zh-CN"/>
        </w:rPr>
      </w:pPr>
    </w:p>
    <w:p w14:paraId="4544FAD0">
      <w:pPr>
        <w:rPr>
          <w:rFonts w:hint="eastAsia"/>
          <w:lang w:val="en-US" w:eastAsia="zh-CN"/>
        </w:rPr>
      </w:pPr>
      <w:bookmarkStart w:id="8" w:name="OLE_LINK13"/>
      <w:r>
        <w:rPr>
          <w:rFonts w:hint="eastAsia"/>
          <w:lang w:val="en-US" w:eastAsia="zh-CN"/>
        </w:rPr>
        <w:t xml:space="preserve">One concern with CSI-RS measurements for LTM procedures is the configuration of CSI-RSs relevant to the UE. For the serving cell, CSI-RS resources are configured specifically for the UE. However, for the non-serving cell, these resources are configured without any specific information about the UE. When the non-serving cell receives a request from the serving cell, it lacks the necessary information to effectively configure CSI-RS resources for the UE. Additionally, the method for configuring these resources needs further study. Perhaps the CSI-RS resources for mobility can serve as a reference, and they can be configured using the IE </w:t>
      </w:r>
      <w:r>
        <w:rPr>
          <w:rFonts w:hint="eastAsia"/>
          <w:i/>
          <w:iCs/>
          <w:lang w:val="en-US" w:eastAsia="zh-CN"/>
        </w:rPr>
        <w:t>LTM-CSI-ResourceConfig</w:t>
      </w:r>
      <w:r>
        <w:rPr>
          <w:rFonts w:hint="eastAsia"/>
          <w:lang w:val="en-US" w:eastAsia="zh-CN"/>
        </w:rPr>
        <w:t>.</w:t>
      </w:r>
    </w:p>
    <w:bookmarkEnd w:id="8"/>
    <w:p w14:paraId="675AF8CD">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73B86E89">
      <w:pPr>
        <w:rPr>
          <w:rFonts w:hint="default"/>
          <w:lang w:eastAsia="zh-CN"/>
        </w:rPr>
      </w:pPr>
    </w:p>
    <w:p w14:paraId="22C21E65">
      <w:pPr>
        <w:rPr>
          <w:rFonts w:hint="eastAsia"/>
          <w:lang w:val="en-US" w:eastAsia="zh-CN"/>
        </w:rPr>
      </w:pPr>
      <w:r>
        <w:rPr>
          <w:rFonts w:hint="eastAsia"/>
          <w:lang w:val="en-US" w:eastAsia="zh-CN"/>
        </w:rPr>
        <w:t xml:space="preserve">Based on the agreements from the last meeting, CSI-RS based L1-RSRP reporting was supported. Compared to L1-RSRP measurement, L1-SINR measurement considers inter-cell interference, making the results more reliable. However, some companies are concerned that interference is not stable within a single slot. Therefore, we believe that L1-SINR can be used as a condition for event-triggered L1 measurement reporting, since </w:t>
      </w:r>
      <w:r>
        <w:rPr>
          <w:rFonts w:hint="eastAsia"/>
          <w:i/>
          <w:iCs/>
          <w:lang w:val="en-US" w:eastAsia="zh-CN"/>
        </w:rPr>
        <w:t>TimeToTrigger</w:t>
      </w:r>
      <w:r>
        <w:rPr>
          <w:rFonts w:hint="eastAsia"/>
          <w:lang w:val="en-US" w:eastAsia="zh-CN"/>
        </w:rPr>
        <w:t xml:space="preserve"> has been agreed upon for event-triggered L1/L2 reporting in RAN2. Based on the above analysis, we suggest that CSI-RS-based L1-SINR reporting be supported as an optional feature for gNB-scheduled measurement reporting.</w:t>
      </w:r>
    </w:p>
    <w:p w14:paraId="3F1167FF">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bookmarkStart w:id="9" w:name="OLE_LINK5"/>
      <w:bookmarkStart w:id="10" w:name="OLE_LINK17"/>
      <w:r>
        <w:rPr>
          <w:rFonts w:hint="eastAsia"/>
          <w:i/>
          <w:iCs/>
          <w:sz w:val="22"/>
          <w:szCs w:val="22"/>
          <w:lang w:val="en-US" w:eastAsia="zh-CN"/>
        </w:rPr>
        <w:t>: Support CSI-RS based L1-SINR reporting as an optional feature for gNB scheduled measurement reporting</w:t>
      </w:r>
    </w:p>
    <w:bookmarkEnd w:id="9"/>
    <w:p w14:paraId="68D8371F">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For the measurement quantity comparison, whether it's CSI-RS based L1-RSRP or L1-SINR, considering the channel's change over time, if the measurement interval is too large for L1-RSRP or L1-SINR, the results might be unreliable. Therefore, we believe that the CSI-RS measurement resources of the serving cell and candidate cell(s) should satisfy certain time domain restrictions, such as being located within a specific time window.</w:t>
      </w:r>
    </w:p>
    <w:p w14:paraId="5EB30E19">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or L1-SINR measurement for serving cell and candidate cell(s) should meet certain time domain restrictions .</w:t>
      </w:r>
    </w:p>
    <w:bookmarkEnd w:id="10"/>
    <w:p w14:paraId="52BCECFB">
      <w:pPr>
        <w:rPr>
          <w:rFonts w:hint="eastAsia"/>
          <w:lang w:val="en-US" w:eastAsia="zh-CN"/>
        </w:rPr>
      </w:pPr>
    </w:p>
    <w:p w14:paraId="0FC2D671">
      <w:pPr>
        <w:rPr>
          <w:rFonts w:hint="default"/>
          <w:lang w:val="en-US" w:eastAsia="zh-CN"/>
        </w:rPr>
      </w:pPr>
      <w:r>
        <w:rPr>
          <w:rFonts w:hint="default"/>
          <w:lang w:val="en-US" w:eastAsia="zh-CN"/>
        </w:rPr>
        <w:t>In the last meeting, periodic CSI-RS was supported for L1-RSRP measurement for candidate cells. Although SP and AP CSI-RS measurements can reduce the overhead of RS measurement, coordination between the serving cell and candidate cell(s) may be required. Moreover, considering that the candidate cells and UE are not connected, we prefer to trigger the SP and AP CSI-RS through the serving cell. The serving cell can then inform the candidate cell(s) of the trigger information. Since the SP or AP CSI-RS measurement information is actually transmitted by the candidate cell, compared to the legacy mechanism, the CSI-RS transmission time might be delayed for the UE, depending on the coordination time between the serving cell and candidate cell(s). Additionally, the coordination time differs between intra-cell and inter-cell scenarios. For the intra-cell scenario, the coordination timing is relatively shorter and more controllable than inter-cell, though it also relies on the coordination scheme. Therefore, we suggest supporting SP and AP CSI-RS measurement at least for the intra-cell scenario.</w:t>
      </w:r>
    </w:p>
    <w:p w14:paraId="0A78152F">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SP and AP CSI-RS measurements for L1-RSRP and L1-SINR （if supported） for candidate cell(s) in the intra-cell scenario.</w:t>
      </w:r>
    </w:p>
    <w:p w14:paraId="5439030D">
      <w:pPr>
        <w:rPr>
          <w:rFonts w:hint="eastAsia"/>
          <w:lang w:val="en-US" w:eastAsia="zh-CN"/>
        </w:rPr>
      </w:pPr>
      <w:r>
        <w:rPr>
          <w:rFonts w:hint="eastAsia"/>
          <w:lang w:val="en-US" w:eastAsia="zh-CN"/>
        </w:rPr>
        <w:t>The CSI-RS measurement can be based on the timing of the serving cell or candidate cell(s). However, for multiple candidate cells, the transmission time delays are different. If the time delay differences among multiple cells exceed one CP, the L1 measurement results might be inaccurate. Moreover, in Rel-18 LTM, DL and UL synchronization before cell switching has been supported. Therefore, we suggest that CSI-RS measurement should refer to the timing of the candidate cell(s).</w:t>
      </w:r>
    </w:p>
    <w:p w14:paraId="3086038C">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1C0411E6">
      <w:pPr>
        <w:rPr>
          <w:rFonts w:hint="eastAsia"/>
          <w:lang w:val="en-US" w:eastAsia="zh-CN"/>
        </w:rPr>
      </w:pPr>
      <w:r>
        <w:rPr>
          <w:rFonts w:hint="eastAsia"/>
          <w:lang w:val="en-US" w:eastAsia="zh-CN"/>
        </w:rPr>
        <w:t>In Rel-18, L1-RSRP reporting is supported based on SSB measurements for LTM procedures. Reporting for all non-serving cells is based on a single report instance, transmitted as a UCI through SP/AP reports on PUSCH or P/SP reports on PUCCH. Additionally, CSI-RS-based periodic measurement for L1-RSRP reporting was supported in the last meeting. We believe that both SP/AP reports on PUSCH and P/SP reports on PUCCH for CSI-RS-based L1-RSRP reporting should also be supported.</w:t>
      </w:r>
    </w:p>
    <w:p w14:paraId="66FF1910">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bCs/>
          <w:lang w:val="en-US" w:eastAsia="zh-CN"/>
        </w:rPr>
        <w:t xml:space="preserve"> </w:t>
      </w:r>
      <w:r>
        <w:rPr>
          <w:rFonts w:hint="eastAsia"/>
          <w:i/>
          <w:iCs/>
          <w:sz w:val="22"/>
          <w:szCs w:val="22"/>
          <w:lang w:val="en-GB" w:eastAsia="zh-CN"/>
        </w:rPr>
        <w:t xml:space="preserve">: </w:t>
      </w:r>
      <w:r>
        <w:rPr>
          <w:rFonts w:hint="eastAsia"/>
          <w:i/>
          <w:iCs/>
          <w:sz w:val="22"/>
          <w:szCs w:val="22"/>
          <w:lang w:val="en-US" w:eastAsia="zh-CN"/>
        </w:rPr>
        <w:t>For CSI-RS based L1-RSRP or L1-SINR (if supported) reporting, both SP/AP reports on PUSCH and P/SP reports on PUCCH should be supported.</w:t>
      </w:r>
    </w:p>
    <w:p w14:paraId="1D394D44">
      <w:pPr>
        <w:pStyle w:val="34"/>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sz w:val="22"/>
          <w:szCs w:val="22"/>
          <w:lang w:val="en-GB" w:eastAsia="zh-CN"/>
        </w:rPr>
      </w:pPr>
    </w:p>
    <w:p w14:paraId="03A2BCCB">
      <w:pPr>
        <w:pStyle w:val="2"/>
        <w:rPr>
          <w:lang w:eastAsia="zh-CN"/>
        </w:rPr>
      </w:pPr>
      <w:bookmarkStart w:id="11" w:name="OLE_LINK2"/>
      <w:bookmarkStart w:id="12" w:name="_Ref129681832"/>
      <w:r>
        <w:rPr>
          <w:rFonts w:hint="eastAsia"/>
          <w:lang w:val="en-US" w:eastAsia="zh-CN"/>
        </w:rPr>
        <w:t xml:space="preserve"> Event triggered L1 measurement reporting</w:t>
      </w:r>
    </w:p>
    <w:p w14:paraId="54E923D0">
      <w:pPr>
        <w:rPr>
          <w:rFonts w:hint="eastAsia"/>
          <w:lang w:val="en-US" w:eastAsia="zh-CN"/>
        </w:rPr>
      </w:pPr>
      <w:r>
        <w:rPr>
          <w:rFonts w:hint="eastAsia"/>
          <w:lang w:val="en-US" w:eastAsia="zh-CN"/>
        </w:rPr>
        <w:t>In the last meeting, the following agreements have been achieved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CB8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FBE7C83">
            <w:pPr>
              <w:widowControl w:val="0"/>
              <w:rPr>
                <w:rFonts w:cs="Times"/>
                <w:b/>
                <w:bCs/>
                <w:highlight w:val="green"/>
                <w:lang w:eastAsia="zh-CN"/>
              </w:rPr>
            </w:pPr>
            <w:r>
              <w:rPr>
                <w:rFonts w:cs="Times"/>
                <w:b/>
                <w:bCs/>
                <w:highlight w:val="green"/>
                <w:lang w:eastAsia="zh-CN"/>
              </w:rPr>
              <w:t>Agreement</w:t>
            </w:r>
          </w:p>
          <w:p w14:paraId="6D10DC69">
            <w:pPr>
              <w:widowControl w:val="0"/>
              <w:numPr>
                <w:ilvl w:val="0"/>
                <w:numId w:val="8"/>
              </w:numPr>
              <w:snapToGrid w:val="0"/>
              <w:jc w:val="both"/>
              <w:rPr>
                <w:rFonts w:hint="eastAsia"/>
                <w:lang w:val="en-US"/>
              </w:rPr>
            </w:pPr>
            <w:r>
              <w:rPr>
                <w:rFonts w:hint="eastAsia"/>
                <w:lang w:val="en-US"/>
              </w:rPr>
              <w:t>SSB based L1-RSRP measurements is supported for event triggered reporting</w:t>
            </w:r>
          </w:p>
          <w:p w14:paraId="0F0B6984">
            <w:pPr>
              <w:widowControl w:val="0"/>
              <w:numPr>
                <w:ilvl w:val="0"/>
                <w:numId w:val="8"/>
              </w:numPr>
              <w:snapToGrid w:val="0"/>
              <w:jc w:val="both"/>
              <w:rPr>
                <w:rFonts w:hint="eastAsia"/>
                <w:lang w:val="en-US"/>
              </w:rPr>
            </w:pPr>
            <w:r>
              <w:rPr>
                <w:rFonts w:hint="eastAsia"/>
                <w:lang w:val="en-US"/>
              </w:rPr>
              <w:t>CSI-RS based L1-RSRP measurements is supported for event triggered reporting</w:t>
            </w:r>
          </w:p>
          <w:p w14:paraId="578CF724">
            <w:pPr>
              <w:widowControl w:val="0"/>
              <w:numPr>
                <w:ilvl w:val="0"/>
                <w:numId w:val="8"/>
              </w:numPr>
              <w:snapToGrid w:val="0"/>
              <w:jc w:val="both"/>
              <w:rPr>
                <w:rFonts w:hint="eastAsia"/>
                <w:lang w:val="en-US"/>
              </w:rPr>
            </w:pPr>
            <w:r>
              <w:rPr>
                <w:rFonts w:hint="eastAsia"/>
                <w:lang w:val="en-US"/>
              </w:rPr>
              <w:t>FFS: CSI-RS based L1-SINR measurements is supported for event triggered reporting</w:t>
            </w:r>
          </w:p>
          <w:p w14:paraId="3881A1DC">
            <w:pPr>
              <w:widowControl w:val="0"/>
              <w:rPr>
                <w:rFonts w:cs="Times"/>
                <w:b/>
                <w:bCs/>
                <w:highlight w:val="green"/>
                <w:lang w:eastAsia="zh-CN"/>
              </w:rPr>
            </w:pPr>
            <w:bookmarkStart w:id="24" w:name="_GoBack"/>
            <w:bookmarkEnd w:id="24"/>
          </w:p>
          <w:p w14:paraId="1017806F">
            <w:pPr>
              <w:widowControl w:val="0"/>
              <w:rPr>
                <w:rFonts w:cs="Times"/>
                <w:b/>
                <w:bCs/>
                <w:highlight w:val="green"/>
                <w:lang w:eastAsia="zh-CN"/>
              </w:rPr>
            </w:pPr>
            <w:r>
              <w:rPr>
                <w:rFonts w:cs="Times"/>
                <w:b/>
                <w:bCs/>
                <w:highlight w:val="green"/>
                <w:lang w:eastAsia="zh-CN"/>
              </w:rPr>
              <w:t>Agreement</w:t>
            </w:r>
          </w:p>
          <w:p w14:paraId="3D7A4F39">
            <w:pPr>
              <w:widowControl w:val="0"/>
              <w:numPr>
                <w:ilvl w:val="0"/>
                <w:numId w:val="8"/>
              </w:numPr>
              <w:snapToGrid w:val="0"/>
              <w:jc w:val="both"/>
              <w:rPr>
                <w:rFonts w:hint="eastAsia"/>
                <w:lang w:val="en-US"/>
              </w:rPr>
            </w:pPr>
            <w:r>
              <w:rPr>
                <w:rFonts w:hint="eastAsia"/>
                <w:lang w:val="en-US"/>
              </w:rPr>
              <w:t xml:space="preserve">For the identification of the serving cell RS for event evaluation, </w:t>
            </w:r>
          </w:p>
          <w:p w14:paraId="37BA2C1C">
            <w:pPr>
              <w:pStyle w:val="45"/>
              <w:widowControl w:val="0"/>
              <w:numPr>
                <w:ilvl w:val="0"/>
                <w:numId w:val="8"/>
              </w:numPr>
              <w:snapToGrid w:val="0"/>
              <w:ind w:left="1020" w:leftChars="0"/>
              <w:jc w:val="both"/>
              <w:rPr>
                <w:lang w:val="en-US"/>
              </w:rPr>
            </w:pPr>
            <w:r>
              <w:rPr>
                <w:rFonts w:hint="eastAsia"/>
                <w:lang w:val="en-US"/>
              </w:rPr>
              <w:t>At least the following options are further studied in RAN1, where different options could apply to different LTM event</w:t>
            </w:r>
          </w:p>
          <w:p w14:paraId="24375229">
            <w:pPr>
              <w:pStyle w:val="45"/>
              <w:widowControl w:val="0"/>
              <w:numPr>
                <w:ilvl w:val="1"/>
                <w:numId w:val="8"/>
              </w:numPr>
              <w:snapToGrid w:val="0"/>
              <w:ind w:left="1740" w:leftChars="0"/>
              <w:jc w:val="both"/>
              <w:rPr>
                <w:lang w:val="en-US"/>
              </w:rPr>
            </w:pPr>
            <w:bookmarkStart w:id="13" w:name="OLE_LINK1"/>
            <w:r>
              <w:rPr>
                <w:rFonts w:hint="eastAsia"/>
                <w:lang w:val="en-US"/>
              </w:rPr>
              <w:t>Option.</w:t>
            </w:r>
            <w:r>
              <w:rPr>
                <w:rFonts w:hint="eastAsia"/>
                <w:lang w:val="en-US" w:eastAsia="zh-CN"/>
              </w:rPr>
              <w:t xml:space="preserve"> </w:t>
            </w:r>
            <w:r>
              <w:rPr>
                <w:rFonts w:hint="eastAsia"/>
                <w:lang w:val="en-US"/>
              </w:rPr>
              <w:t xml:space="preserve">1: </w:t>
            </w:r>
            <w:r>
              <w:rPr>
                <w:lang w:val="en-US"/>
              </w:rPr>
              <w:t>D</w:t>
            </w:r>
            <w:r>
              <w:rPr>
                <w:rFonts w:hint="eastAsia"/>
                <w:lang w:val="en-US"/>
              </w:rPr>
              <w:t>erived from</w:t>
            </w:r>
            <w:r>
              <w:rPr>
                <w:lang w:val="en-US"/>
              </w:rPr>
              <w:t xml:space="preserve"> QCL </w:t>
            </w:r>
            <w:r>
              <w:rPr>
                <w:rFonts w:hint="eastAsia"/>
                <w:lang w:val="en-US"/>
              </w:rPr>
              <w:t>(</w:t>
            </w:r>
            <w:r>
              <w:rPr>
                <w:lang w:val="en-US"/>
              </w:rPr>
              <w:t>type-D</w:t>
            </w:r>
            <w:r>
              <w:rPr>
                <w:rFonts w:hint="eastAsia"/>
                <w:lang w:val="en-US"/>
              </w:rPr>
              <w:t>)</w:t>
            </w:r>
            <w:r>
              <w:rPr>
                <w:lang w:val="en-US"/>
              </w:rPr>
              <w:t xml:space="preserve"> RS</w:t>
            </w:r>
            <w:r>
              <w:rPr>
                <w:rFonts w:hint="eastAsia"/>
                <w:lang w:val="en-US"/>
              </w:rPr>
              <w:t>(s)</w:t>
            </w:r>
            <w:r>
              <w:rPr>
                <w:lang w:val="en-US"/>
              </w:rPr>
              <w:t xml:space="preserve"> of the indicated joint/DL TCI state for the serving cell</w:t>
            </w:r>
          </w:p>
          <w:p w14:paraId="2C5B40D3">
            <w:pPr>
              <w:pStyle w:val="45"/>
              <w:widowControl w:val="0"/>
              <w:numPr>
                <w:ilvl w:val="1"/>
                <w:numId w:val="8"/>
              </w:numPr>
              <w:snapToGrid w:val="0"/>
              <w:ind w:left="1740" w:leftChars="0"/>
              <w:jc w:val="both"/>
              <w:rPr>
                <w:lang w:val="en-US"/>
              </w:rPr>
            </w:pPr>
            <w:r>
              <w:rPr>
                <w:rFonts w:hint="eastAsia"/>
                <w:lang w:val="en-US"/>
              </w:rPr>
              <w:t xml:space="preserve">Option. 2: </w:t>
            </w:r>
            <w:r>
              <w:rPr>
                <w:lang w:val="en-US"/>
              </w:rPr>
              <w:t>D</w:t>
            </w:r>
            <w:r>
              <w:rPr>
                <w:rFonts w:hint="eastAsia"/>
                <w:lang w:val="en-US"/>
              </w:rPr>
              <w:t>erived from</w:t>
            </w:r>
            <w:r>
              <w:rPr>
                <w:lang w:val="en-US"/>
              </w:rPr>
              <w:t xml:space="preserve"> QCL</w:t>
            </w:r>
            <w:r>
              <w:rPr>
                <w:rFonts w:hint="eastAsia"/>
                <w:lang w:val="en-US"/>
              </w:rPr>
              <w:t xml:space="preserve"> </w:t>
            </w:r>
            <w:r>
              <w:rPr>
                <w:lang w:val="en-US"/>
              </w:rPr>
              <w:t>RS</w:t>
            </w:r>
            <w:r>
              <w:rPr>
                <w:rFonts w:hint="eastAsia"/>
                <w:lang w:val="en-US"/>
              </w:rPr>
              <w:t>(s)</w:t>
            </w:r>
            <w:r>
              <w:rPr>
                <w:lang w:val="en-US"/>
              </w:rPr>
              <w:t xml:space="preserve"> </w:t>
            </w:r>
            <w:r>
              <w:rPr>
                <w:rFonts w:hint="eastAsia"/>
                <w:lang w:val="en-US"/>
              </w:rPr>
              <w:t xml:space="preserve">or SSB QCLed with the QCL RS </w:t>
            </w:r>
            <w:r>
              <w:rPr>
                <w:lang w:val="en-US"/>
              </w:rPr>
              <w:t>of the indicated joint/DL TCI state for the serving cell</w:t>
            </w:r>
          </w:p>
          <w:p w14:paraId="6747E98D">
            <w:pPr>
              <w:pStyle w:val="45"/>
              <w:widowControl w:val="0"/>
              <w:numPr>
                <w:ilvl w:val="2"/>
                <w:numId w:val="8"/>
              </w:numPr>
              <w:snapToGrid w:val="0"/>
              <w:ind w:left="2460" w:leftChars="0"/>
              <w:jc w:val="both"/>
              <w:rPr>
                <w:lang w:val="en-US"/>
              </w:rPr>
            </w:pPr>
            <w:r>
              <w:rPr>
                <w:rFonts w:hint="eastAsia"/>
                <w:lang w:val="en-US"/>
              </w:rPr>
              <w:t>QCL RS or SSB is configured by the network</w:t>
            </w:r>
          </w:p>
          <w:p w14:paraId="0F1986A2">
            <w:pPr>
              <w:pStyle w:val="45"/>
              <w:widowControl w:val="0"/>
              <w:numPr>
                <w:ilvl w:val="1"/>
                <w:numId w:val="8"/>
              </w:numPr>
              <w:snapToGrid w:val="0"/>
              <w:ind w:left="1740" w:leftChars="0"/>
              <w:jc w:val="both"/>
              <w:rPr>
                <w:color w:val="0000FF"/>
                <w:lang w:val="en-US"/>
              </w:rPr>
            </w:pPr>
            <w:r>
              <w:rPr>
                <w:rFonts w:hint="eastAsia"/>
                <w:color w:val="0000FF"/>
                <w:lang w:val="en-US"/>
              </w:rPr>
              <w:t>Option. 3: Measurement RS(s) is/are explicitly configured</w:t>
            </w:r>
          </w:p>
          <w:p w14:paraId="33D1B9E9">
            <w:pPr>
              <w:pStyle w:val="45"/>
              <w:widowControl w:val="0"/>
              <w:numPr>
                <w:ilvl w:val="1"/>
                <w:numId w:val="8"/>
              </w:numPr>
              <w:snapToGrid w:val="0"/>
              <w:ind w:left="1740" w:leftChars="0"/>
              <w:jc w:val="both"/>
              <w:rPr>
                <w:lang w:val="en-US"/>
              </w:rPr>
            </w:pPr>
            <w:r>
              <w:rPr>
                <w:rFonts w:hint="eastAsia"/>
                <w:lang w:val="en-US"/>
              </w:rPr>
              <w:t>Option. 4: D</w:t>
            </w:r>
            <w:r>
              <w:rPr>
                <w:lang w:val="en-US"/>
              </w:rPr>
              <w:t xml:space="preserve">erived from </w:t>
            </w:r>
            <w:bookmarkStart w:id="14" w:name="OLE_LINK21"/>
            <w:r>
              <w:rPr>
                <w:lang w:val="en-US"/>
              </w:rPr>
              <w:t>QCL RSs of activated TCI states with the best quality</w:t>
            </w:r>
            <w:bookmarkEnd w:id="14"/>
            <w:r>
              <w:rPr>
                <w:lang w:val="en-US"/>
              </w:rPr>
              <w:t>, or SSB which is QCLed with the QCL RSs of activated TCI states with the best quality.</w:t>
            </w:r>
          </w:p>
          <w:p w14:paraId="0A3B0074">
            <w:pPr>
              <w:pStyle w:val="45"/>
              <w:widowControl w:val="0"/>
              <w:numPr>
                <w:ilvl w:val="1"/>
                <w:numId w:val="8"/>
              </w:numPr>
              <w:snapToGrid w:val="0"/>
              <w:ind w:left="1740" w:leftChars="0"/>
              <w:jc w:val="both"/>
              <w:rPr>
                <w:lang w:val="en-US"/>
              </w:rPr>
            </w:pPr>
            <w:r>
              <w:rPr>
                <w:rFonts w:hint="eastAsia"/>
                <w:lang w:val="en-US"/>
              </w:rPr>
              <w:t>Option 6: D</w:t>
            </w:r>
            <w:r>
              <w:rPr>
                <w:lang w:val="en-US"/>
              </w:rPr>
              <w:t xml:space="preserve">erived from QCL RSs of activated TCI states, or SSB which is QCLed with the </w:t>
            </w:r>
            <w:bookmarkStart w:id="15" w:name="OLE_LINK23"/>
            <w:r>
              <w:rPr>
                <w:lang w:val="en-US"/>
              </w:rPr>
              <w:t xml:space="preserve">QCL RSs of </w:t>
            </w:r>
            <w:bookmarkStart w:id="16" w:name="OLE_LINK22"/>
            <w:r>
              <w:rPr>
                <w:lang w:val="en-US"/>
              </w:rPr>
              <w:t>activated TCI states</w:t>
            </w:r>
            <w:bookmarkEnd w:id="16"/>
            <w:r>
              <w:rPr>
                <w:lang w:val="en-US"/>
              </w:rPr>
              <w:t xml:space="preserve"> </w:t>
            </w:r>
            <w:bookmarkEnd w:id="15"/>
          </w:p>
          <w:bookmarkEnd w:id="13"/>
          <w:p w14:paraId="288C8437">
            <w:pPr>
              <w:widowControl w:val="0"/>
              <w:numPr>
                <w:ilvl w:val="0"/>
                <w:numId w:val="8"/>
              </w:numPr>
              <w:snapToGrid w:val="0"/>
              <w:jc w:val="both"/>
              <w:rPr>
                <w:lang w:val="en-US"/>
              </w:rPr>
            </w:pPr>
            <w:r>
              <w:rPr>
                <w:rFonts w:hint="eastAsia"/>
                <w:lang w:val="en-US"/>
              </w:rPr>
              <w:t>The RSs of the candidate cell(s) for event evaluation are explicitly configure</w:t>
            </w:r>
          </w:p>
          <w:p w14:paraId="182DA7F3">
            <w:pPr>
              <w:widowControl w:val="0"/>
              <w:numPr>
                <w:ilvl w:val="0"/>
                <w:numId w:val="8"/>
              </w:numPr>
              <w:snapToGrid w:val="0"/>
              <w:jc w:val="both"/>
              <w:rPr>
                <w:lang w:val="en-US"/>
              </w:rPr>
            </w:pPr>
            <w:r>
              <w:rPr>
                <w:lang w:val="en-US"/>
              </w:rPr>
              <w:t>N</w:t>
            </w:r>
            <w:r>
              <w:rPr>
                <w:rFonts w:hint="eastAsia"/>
                <w:lang w:val="en-US"/>
              </w:rPr>
              <w:t xml:space="preserve">ote: </w:t>
            </w:r>
            <w:r>
              <w:rPr>
                <w:lang w:val="en-US"/>
              </w:rPr>
              <w:t>C</w:t>
            </w:r>
            <w:r>
              <w:rPr>
                <w:rFonts w:hint="eastAsia"/>
                <w:lang w:val="en-US"/>
              </w:rPr>
              <w:t xml:space="preserve">ompanies are encouraged to take into account the RAN2 agreement (i.e current beam rather than best beam) for their further study. </w:t>
            </w:r>
          </w:p>
          <w:p w14:paraId="65D0A116">
            <w:pPr>
              <w:widowControl w:val="0"/>
              <w:numPr>
                <w:ilvl w:val="0"/>
                <w:numId w:val="0"/>
              </w:numPr>
              <w:spacing w:after="0"/>
              <w:ind w:left="420" w:leftChars="0"/>
              <w:rPr>
                <w:rFonts w:hint="eastAsia" w:eastAsia="宋体"/>
                <w:lang w:eastAsia="zh-CN"/>
              </w:rPr>
            </w:pPr>
          </w:p>
        </w:tc>
      </w:tr>
    </w:tbl>
    <w:p w14:paraId="503A4228">
      <w:pPr>
        <w:rPr>
          <w:rFonts w:hint="eastAsia"/>
          <w:lang w:val="en-US" w:eastAsia="zh-CN"/>
        </w:rPr>
      </w:pPr>
    </w:p>
    <w:p w14:paraId="45AEC3C3">
      <w:pPr>
        <w:rPr>
          <w:rFonts w:hint="default"/>
          <w:lang w:val="en-US" w:eastAsia="zh-CN"/>
        </w:rPr>
      </w:pPr>
      <w:r>
        <w:rPr>
          <w:rFonts w:hint="default"/>
          <w:lang w:val="en-US" w:eastAsia="zh-CN"/>
        </w:rPr>
        <w:t xml:space="preserve">According to the conclusions above, CSI-RS based L1-RSRP measurement is supported for event-triggered reporting. Compared to L1-RSRP measurement, L1-SINR measurement considers inter-cell interference, making the results more reliable. Moreover, </w:t>
      </w:r>
      <w:r>
        <w:rPr>
          <w:rFonts w:hint="default"/>
          <w:i/>
          <w:iCs/>
          <w:lang w:val="en-US" w:eastAsia="zh-CN"/>
        </w:rPr>
        <w:t>TimeToTrigger</w:t>
      </w:r>
      <w:r>
        <w:rPr>
          <w:rFonts w:hint="default"/>
          <w:lang w:val="en-US" w:eastAsia="zh-CN"/>
        </w:rPr>
        <w:t xml:space="preserve"> has been agreed upon for event-triggered L1/L2 reporting in RAN2. Based on this analysis, we suggest that CSI-RS based L1-SINR measurements should also be supported for event-triggered reporting.</w:t>
      </w:r>
    </w:p>
    <w:p w14:paraId="0969849A">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i/>
          <w:iCs/>
          <w:sz w:val="22"/>
          <w:szCs w:val="22"/>
          <w:lang w:val="en-GB" w:eastAsia="zh-CN"/>
        </w:rPr>
        <w:t xml:space="preserve">: </w:t>
      </w:r>
      <w:r>
        <w:rPr>
          <w:rFonts w:hint="eastAsia"/>
          <w:i/>
          <w:iCs/>
          <w:sz w:val="22"/>
          <w:szCs w:val="22"/>
          <w:lang w:val="en-US" w:eastAsia="zh-CN"/>
        </w:rPr>
        <w:t xml:space="preserve">Support CSI-RS based L1-SINR measurement for event triggered reporting. </w:t>
      </w:r>
    </w:p>
    <w:p w14:paraId="03E1DD06">
      <w:pPr>
        <w:rPr>
          <w:rFonts w:hint="eastAsia"/>
          <w:lang w:val="en-US" w:eastAsia="zh-CN"/>
        </w:rPr>
      </w:pPr>
      <w:r>
        <w:rPr>
          <w:rFonts w:hint="eastAsia"/>
          <w:lang w:val="en-US" w:eastAsia="zh-CN"/>
        </w:rPr>
        <w:t>In the RAN2 #127 meeting, the following agreements were reached for the serving cell</w:t>
      </w:r>
      <w:r>
        <w:rPr>
          <w:rFonts w:hint="default"/>
          <w:lang w:val="en-US" w:eastAsia="zh-CN"/>
        </w:rPr>
        <w:t>’</w:t>
      </w:r>
      <w:r>
        <w:rPr>
          <w:rFonts w:hint="eastAsia"/>
          <w:lang w:val="en-US" w:eastAsia="zh-CN"/>
        </w:rPr>
        <w:t>s beam in L1 MR event evaluation:</w:t>
      </w:r>
    </w:p>
    <w:p w14:paraId="68307723">
      <w:pPr>
        <w:numPr>
          <w:ilvl w:val="0"/>
          <w:numId w:val="9"/>
        </w:numPr>
        <w:ind w:left="420" w:leftChars="0" w:hanging="420" w:firstLineChars="0"/>
        <w:rPr>
          <w:rFonts w:hint="eastAsia"/>
          <w:lang w:val="en-US" w:eastAsia="zh-CN"/>
        </w:rPr>
      </w:pPr>
      <w:r>
        <w:rPr>
          <w:rFonts w:hint="eastAsia"/>
          <w:lang w:val="en-US" w:eastAsia="zh-CN"/>
        </w:rPr>
        <w:t>Current beam (i.e. a beam corresponding to the indicated TCI state) is used for event evaluation in L1 measurement reporting for serving cell.</w:t>
      </w:r>
    </w:p>
    <w:p w14:paraId="53918EE7">
      <w:pPr>
        <w:numPr>
          <w:ilvl w:val="0"/>
          <w:numId w:val="9"/>
        </w:numPr>
        <w:ind w:left="420" w:leftChars="0" w:hanging="420" w:firstLineChars="0"/>
        <w:rPr>
          <w:rFonts w:hint="eastAsia"/>
          <w:lang w:val="en-US" w:eastAsia="zh-CN"/>
        </w:rPr>
      </w:pPr>
      <w:r>
        <w:rPr>
          <w:rFonts w:hint="eastAsia"/>
          <w:lang w:val="en-US" w:eastAsia="zh-CN"/>
        </w:rPr>
        <w:t>Any beam in candidate RS configuration can be used for LTM event evaluation.</w:t>
      </w:r>
    </w:p>
    <w:p w14:paraId="25A95464">
      <w:pPr>
        <w:numPr>
          <w:ilvl w:val="0"/>
          <w:numId w:val="9"/>
        </w:numPr>
        <w:ind w:left="420" w:leftChars="0" w:hanging="420" w:firstLineChars="0"/>
        <w:rPr>
          <w:rFonts w:hint="eastAsia"/>
          <w:lang w:val="en-US" w:eastAsia="zh-CN"/>
        </w:rPr>
      </w:pPr>
      <w:r>
        <w:rPr>
          <w:rFonts w:hint="eastAsia"/>
          <w:lang w:val="en-US" w:eastAsia="zh-CN"/>
        </w:rPr>
        <w:t>Beam level measurement result, not cell level measurement result, is used LTM event evaluation. FFS on the conditional LTM case.</w:t>
      </w:r>
    </w:p>
    <w:p w14:paraId="746D7CDA">
      <w:pPr>
        <w:rPr>
          <w:rFonts w:hint="eastAsia"/>
          <w:lang w:val="en-US" w:eastAsia="zh-CN"/>
        </w:rPr>
      </w:pPr>
      <w:r>
        <w:rPr>
          <w:rFonts w:hint="eastAsia"/>
          <w:lang w:val="en-US" w:eastAsia="zh-CN"/>
        </w:rPr>
        <w:t>Based on these conclusions, we believe that at least options 1, 2, and 3 should be supported for the serving cell</w:t>
      </w:r>
      <w:r>
        <w:rPr>
          <w:rFonts w:hint="default"/>
          <w:lang w:val="en-US" w:eastAsia="zh-CN"/>
        </w:rPr>
        <w:t>’</w:t>
      </w:r>
      <w:r>
        <w:rPr>
          <w:rFonts w:hint="eastAsia"/>
          <w:lang w:val="en-US" w:eastAsia="zh-CN"/>
        </w:rPr>
        <w:t>s event evaluation. Combined with the RAN2 conclusion that beam-level measurement results are used for LTM event evaluation, for option 4, during the TTT, the QCL RSs of activated TCI states with the best quality might always change, potentially resulting in a cell-level measurement result. For option 6, regardless of whether the QCL RSs of activated TCI states or SSB, which is QCLed with the QCL RSs of activated TCI states, it appears that both are cell-level measurement results.</w:t>
      </w:r>
    </w:p>
    <w:p w14:paraId="1DB1B0B1">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bookmarkStart w:id="17" w:name="OLE_LINK24"/>
      <w:r>
        <w:rPr>
          <w:rFonts w:hint="eastAsia"/>
          <w:lang w:val="en-US" w:eastAsia="zh-CN"/>
        </w:rPr>
        <w:t xml:space="preserve"> </w:t>
      </w:r>
      <w:r>
        <w:rPr>
          <w:rFonts w:hint="eastAsia"/>
          <w:i/>
          <w:iCs/>
          <w:sz w:val="22"/>
          <w:szCs w:val="22"/>
          <w:lang w:val="en-GB" w:eastAsia="zh-CN"/>
        </w:rPr>
        <w:t xml:space="preserve">: </w:t>
      </w:r>
      <w:r>
        <w:rPr>
          <w:rFonts w:hint="eastAsia"/>
          <w:i/>
          <w:iCs/>
          <w:sz w:val="22"/>
          <w:szCs w:val="22"/>
          <w:lang w:val="en-US" w:eastAsia="zh-CN"/>
        </w:rPr>
        <w:t xml:space="preserve">Support options 1, 2, and 3 for LTM event evaluation. </w:t>
      </w:r>
    </w:p>
    <w:bookmarkEnd w:id="17"/>
    <w:p w14:paraId="696F060E">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 xml:space="preserve">Based on the conclusions from RAN2, event-triggered L1 measurement </w:t>
      </w:r>
      <w:r>
        <w:rPr>
          <w:rFonts w:hint="eastAsia" w:cs="Times New Roman"/>
          <w:b w:val="0"/>
          <w:bCs w:val="0"/>
          <w:sz w:val="22"/>
          <w:szCs w:val="22"/>
          <w:lang w:val="en-US" w:eastAsia="zh-CN" w:bidi="ar-SA"/>
        </w:rPr>
        <w:t>is</w:t>
      </w:r>
      <w:r>
        <w:rPr>
          <w:rFonts w:hint="default" w:cs="Times New Roman"/>
          <w:b w:val="0"/>
          <w:bCs w:val="0"/>
          <w:sz w:val="22"/>
          <w:szCs w:val="22"/>
          <w:lang w:val="en-US" w:eastAsia="zh-CN" w:bidi="ar-SA"/>
        </w:rPr>
        <w:t xml:space="preserve"> reported via MAC CE, so the content of the reporting can be decided by RAN2. However, according to the definition of the LMT event, the event evaluation for LTM3, LTM4, and LTM5 is associated with the candidate cell(s) RSs. The event evaluation for LTM2 is only associated with the serving cell. To assist the network side in making switching decisions, L1 measurement results for candidate cell(s) should be reported as SSB or CSI-RS based L1 measurement reporting.</w:t>
      </w:r>
    </w:p>
    <w:p w14:paraId="07B7ED9D">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lang w:val="en-US" w:eastAsia="zh-CN"/>
        </w:rPr>
        <w:t xml:space="preserve"> </w:t>
      </w:r>
      <w:r>
        <w:rPr>
          <w:rFonts w:hint="eastAsia"/>
          <w:i/>
          <w:iCs/>
          <w:sz w:val="22"/>
          <w:szCs w:val="22"/>
          <w:lang w:val="en-GB" w:eastAsia="zh-CN"/>
        </w:rPr>
        <w:t>:</w:t>
      </w:r>
      <w:r>
        <w:rPr>
          <w:rFonts w:hint="eastAsia"/>
          <w:i/>
          <w:iCs/>
          <w:sz w:val="22"/>
          <w:szCs w:val="22"/>
          <w:lang w:val="en-US" w:eastAsia="zh-CN"/>
        </w:rPr>
        <w:t xml:space="preserve"> For LTM2 event evaluation, SSB or CSI-RS based L1 measurement reporting for candidate cell(s) should be supported. </w:t>
      </w:r>
    </w:p>
    <w:p w14:paraId="4777D1F8">
      <w:pPr>
        <w:pStyle w:val="34"/>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i/>
          <w:iCs/>
          <w:sz w:val="22"/>
          <w:szCs w:val="22"/>
          <w:lang w:val="en-GB" w:eastAsia="zh-CN"/>
        </w:rPr>
      </w:pPr>
    </w:p>
    <w:p w14:paraId="37A548F5">
      <w:pPr>
        <w:pStyle w:val="2"/>
        <w:rPr>
          <w:b/>
          <w:i/>
          <w:lang w:eastAsia="zh-CN"/>
        </w:rPr>
      </w:pPr>
      <w:r>
        <w:rPr>
          <w:rFonts w:hint="eastAsia"/>
          <w:i/>
          <w:iCs/>
          <w:sz w:val="22"/>
          <w:szCs w:val="22"/>
          <w:lang w:val="en-US" w:eastAsia="zh-CN"/>
        </w:rPr>
        <w:t xml:space="preserve"> </w:t>
      </w:r>
      <w:bookmarkEnd w:id="11"/>
      <w:r>
        <w:rPr>
          <w:rFonts w:hint="eastAsia"/>
          <w:lang w:val="en-US" w:eastAsia="zh-CN"/>
        </w:rPr>
        <w:t xml:space="preserve"> CSI </w:t>
      </w:r>
      <w:r>
        <w:rPr>
          <w:bCs/>
        </w:rPr>
        <w:t xml:space="preserve">acquisition </w:t>
      </w:r>
      <w:r>
        <w:rPr>
          <w:rFonts w:hint="eastAsia"/>
          <w:bCs/>
          <w:lang w:val="en-US" w:eastAsia="zh-CN"/>
        </w:rPr>
        <w:t>before or d</w:t>
      </w:r>
      <w:r>
        <w:t>uring the LTM cell switch</w:t>
      </w:r>
    </w:p>
    <w:p w14:paraId="1735975C"/>
    <w:p w14:paraId="658BE030">
      <w:pPr>
        <w:rPr>
          <w:rFonts w:hint="eastAsia"/>
          <w:lang w:val="en-US" w:eastAsia="zh-CN"/>
        </w:rPr>
      </w:pPr>
      <w:r>
        <w:rPr>
          <w:rFonts w:hint="eastAsia"/>
          <w:lang w:val="en-US" w:eastAsia="zh-CN"/>
        </w:rPr>
        <w:t>In the RAN #105 meeting, CSI acquisition on candidate cell(s) based on CSI-RS before or during LTM cell switch was included in the WID scope. Here, we provide our views on CSI-RS based CSI acquisition before or during the LTM.</w:t>
      </w:r>
    </w:p>
    <w:p w14:paraId="48FAD05B">
      <w:pPr>
        <w:rPr>
          <w:rFonts w:hint="eastAsia"/>
          <w:lang w:val="en-US" w:eastAsia="zh-CN"/>
        </w:rPr>
      </w:pPr>
      <w:r>
        <w:rPr>
          <w:rFonts w:hint="eastAsia"/>
          <w:lang w:val="en-US" w:eastAsia="zh-CN"/>
        </w:rPr>
        <w:t>Based on the measurement and reporting behavior of CSI, the relationship between CSI measurement, reporting, and cell switch command can be divided into the following options:</w:t>
      </w:r>
    </w:p>
    <w:p w14:paraId="6B0911E1">
      <w:pPr>
        <w:rPr>
          <w:rFonts w:hint="eastAsia"/>
          <w:lang w:val="en-US" w:eastAsia="zh-CN"/>
        </w:rPr>
      </w:pPr>
      <w:r>
        <w:rPr>
          <w:rFonts w:hint="eastAsia"/>
          <w:b/>
          <w:bCs/>
          <w:lang w:val="en-US" w:eastAsia="zh-CN"/>
        </w:rPr>
        <w:t>Option 1</w:t>
      </w:r>
      <w:r>
        <w:rPr>
          <w:rFonts w:hint="eastAsia"/>
          <w:lang w:val="en-US" w:eastAsia="zh-CN"/>
        </w:rPr>
        <w:t xml:space="preserve">: </w:t>
      </w:r>
      <w:bookmarkStart w:id="18" w:name="OLE_LINK10"/>
      <w:r>
        <w:rPr>
          <w:rFonts w:hint="eastAsia"/>
          <w:lang w:val="en-US" w:eastAsia="zh-CN"/>
        </w:rPr>
        <w:t>Measurement and report before cell switch command (CSC), with the report transmitted to the serving cell;</w:t>
      </w:r>
      <w:bookmarkEnd w:id="18"/>
    </w:p>
    <w:p w14:paraId="684D193E">
      <w:pPr>
        <w:rPr>
          <w:rFonts w:hint="default"/>
          <w:lang w:val="en-US" w:eastAsia="zh-CN"/>
        </w:rPr>
      </w:pPr>
      <w:r>
        <w:rPr>
          <w:rFonts w:hint="eastAsia"/>
          <w:lang w:val="en-US" w:eastAsia="zh-CN"/>
        </w:rPr>
        <w:t>For Option 1, when the CSI-RS measurement resource is periodic, there are no issues regardless of whether the CSI reporting is periodic, semi-periodic, or aperiodic. However, when the CSI-RS measurement resource is semi-periodic or aperiodic, and the semi-persistent or aperiodic CSI measurement is triggered by the serving cell, coordination between the serving cell and candidate cell(s) is necessary to ensure the UE correctly receives the measurement signal, as the CSI-RS is transmitted by candidate cell(s). Moreover, based on the analysis in part 2, if CSI-RS based L1-RSRP or L1-SINR measurements can apply semi-persistent and aperiodic CSI-RS, then CSI-RS based CSI measurement can also utilize semi--persistent and aperodic CSI-RS.</w:t>
      </w:r>
    </w:p>
    <w:p w14:paraId="116616E4">
      <w:pPr>
        <w:rPr>
          <w:rFonts w:hint="eastAsia"/>
          <w:lang w:val="en-US" w:eastAsia="zh-CN"/>
        </w:rPr>
      </w:pPr>
      <w:r>
        <w:rPr>
          <w:rFonts w:hint="eastAsia"/>
          <w:b/>
          <w:bCs/>
          <w:lang w:val="en-US" w:eastAsia="zh-CN"/>
        </w:rPr>
        <w:t>Option 2</w:t>
      </w:r>
      <w:r>
        <w:rPr>
          <w:rFonts w:hint="eastAsia"/>
          <w:lang w:val="en-US" w:eastAsia="zh-CN"/>
        </w:rPr>
        <w:t>: Measurement and report before CSC, with the report transmitted to the corresponding candidate cell(s);</w:t>
      </w:r>
    </w:p>
    <w:p w14:paraId="011EC872">
      <w:pPr>
        <w:rPr>
          <w:rFonts w:hint="eastAsia"/>
          <w:lang w:val="en-US" w:eastAsia="zh-CN"/>
        </w:rPr>
      </w:pPr>
      <w:r>
        <w:rPr>
          <w:rFonts w:hint="eastAsia"/>
          <w:lang w:val="en-US" w:eastAsia="zh-CN"/>
        </w:rPr>
        <w:t>For Option 2, if the UE does not know the target cell before CSI reporting, it may need to report CSI for multiple candidate cells, requiring candidate cell(s) to allocate reporting resources for the UE before establishing a connection. If the UE knows the target cell before CSI reporting, it still requires candidate cell(s) to allocate reporting resources before connection. From a specification impact perspective, Option 2 should be considered with lower priority.</w:t>
      </w:r>
    </w:p>
    <w:p w14:paraId="69600E98">
      <w:pPr>
        <w:rPr>
          <w:rFonts w:hint="eastAsia"/>
          <w:lang w:val="en-US" w:eastAsia="zh-CN"/>
        </w:rPr>
      </w:pPr>
      <w:r>
        <w:rPr>
          <w:rFonts w:hint="eastAsia"/>
          <w:b/>
          <w:bCs/>
          <w:lang w:val="en-US" w:eastAsia="zh-CN"/>
        </w:rPr>
        <w:t>Option 3</w:t>
      </w:r>
      <w:r>
        <w:rPr>
          <w:rFonts w:hint="eastAsia"/>
          <w:lang w:val="en-US" w:eastAsia="zh-CN"/>
        </w:rPr>
        <w:t>: Measurement before CSC and reporting after CSC;</w:t>
      </w:r>
    </w:p>
    <w:p w14:paraId="6746E9F7">
      <w:pPr>
        <w:rPr>
          <w:rFonts w:hint="eastAsia"/>
          <w:lang w:val="en-US" w:eastAsia="zh-CN"/>
        </w:rPr>
      </w:pPr>
      <w:r>
        <w:rPr>
          <w:rFonts w:hint="eastAsia"/>
          <w:lang w:val="en-US" w:eastAsia="zh-CN"/>
        </w:rPr>
        <w:t>For Option 3, when the CSI-RS measurement resource is periodic, the reporting behavior should be semi-persistent or aperiodic. Based on the timing of the trigger command, it can be divided into two cases:</w:t>
      </w:r>
    </w:p>
    <w:p w14:paraId="6B6FACEC">
      <w:pPr>
        <w:numPr>
          <w:ilvl w:val="0"/>
          <w:numId w:val="10"/>
        </w:numPr>
        <w:ind w:left="420" w:leftChars="0" w:hanging="420" w:firstLineChars="0"/>
        <w:rPr>
          <w:rFonts w:hint="eastAsia"/>
          <w:lang w:val="en-US" w:eastAsia="zh-CN"/>
        </w:rPr>
      </w:pPr>
      <w:r>
        <w:rPr>
          <w:rFonts w:hint="eastAsia"/>
          <w:lang w:val="en-US" w:eastAsia="zh-CN"/>
        </w:rPr>
        <w:t>Case1: Semi-persistent or aperiodic CSI reporting for the candidate cell(s) is triggered by CSC.</w:t>
      </w:r>
    </w:p>
    <w:p w14:paraId="4C742713">
      <w:pPr>
        <w:numPr>
          <w:ilvl w:val="0"/>
          <w:numId w:val="10"/>
        </w:numPr>
        <w:ind w:left="420" w:leftChars="0" w:hanging="420" w:firstLineChars="0"/>
        <w:rPr>
          <w:rFonts w:hint="eastAsia"/>
          <w:lang w:val="en-US" w:eastAsia="zh-CN"/>
        </w:rPr>
      </w:pPr>
      <w:r>
        <w:rPr>
          <w:rFonts w:hint="eastAsia"/>
          <w:lang w:val="en-US" w:eastAsia="zh-CN"/>
        </w:rPr>
        <w:t>Case2: Semi-persistent or aperiodic CSI reporting for the candidate cell(s) is triggered after CSC.</w:t>
      </w:r>
    </w:p>
    <w:p w14:paraId="0D15444F">
      <w:pPr>
        <w:rPr>
          <w:rFonts w:hint="eastAsia"/>
          <w:lang w:val="en-US" w:eastAsia="zh-CN"/>
        </w:rPr>
      </w:pPr>
      <w:r>
        <w:rPr>
          <w:rFonts w:hint="eastAsia"/>
          <w:lang w:val="en-US" w:eastAsia="zh-CN"/>
        </w:rPr>
        <w:t>For Case 1, the periodic measurement must remain effective after switching to the target cell, and the target cell must allocate UL reporting resources before establishing a connection. For Case 2, only the periodic measurement needs to remain effective after switching to the target cell. When the CSI-RS measurement resource is semi-periodic or aperiodic, it requires coordination between the serving cell and candidate cell(s), similar to Option 1.</w:t>
      </w:r>
    </w:p>
    <w:p w14:paraId="4FC8D5ED">
      <w:pPr>
        <w:rPr>
          <w:rFonts w:hint="eastAsia"/>
          <w:lang w:val="en-US" w:eastAsia="zh-CN"/>
        </w:rPr>
      </w:pPr>
      <w:r>
        <w:rPr>
          <w:rFonts w:hint="eastAsia"/>
          <w:b/>
          <w:bCs/>
          <w:lang w:val="en-US" w:eastAsia="zh-CN"/>
        </w:rPr>
        <w:t>Option 4</w:t>
      </w:r>
      <w:r>
        <w:rPr>
          <w:rFonts w:hint="eastAsia"/>
          <w:lang w:val="en-US" w:eastAsia="zh-CN"/>
        </w:rPr>
        <w:t>: Measurement and reporting after CSC;</w:t>
      </w:r>
    </w:p>
    <w:p w14:paraId="54221FD4">
      <w:pPr>
        <w:rPr>
          <w:rFonts w:hint="eastAsia"/>
          <w:lang w:val="en-US" w:eastAsia="zh-CN"/>
        </w:rPr>
      </w:pPr>
      <w:r>
        <w:rPr>
          <w:rFonts w:hint="eastAsia"/>
          <w:lang w:val="en-US" w:eastAsia="zh-CN"/>
        </w:rPr>
        <w:t>For Option 4, the CSI-RS measurement resource can be semi-persistent or aperiodic, and it is triggered by CSC. Since the CSC command is transmitted by the serving cell, coordination between the serving cell and candidate cell is required to ensure the UE correctly receives the measurement signal. Moreover, for aperiodic CSI measurement and reporting, the target cell needs to allocate UL reporting resources before establishing a connection.</w:t>
      </w:r>
    </w:p>
    <w:p w14:paraId="4805EE7E">
      <w:pPr>
        <w:numPr>
          <w:ilvl w:val="0"/>
          <w:numId w:val="0"/>
        </w:numPr>
        <w:ind w:leftChars="0"/>
        <w:rPr>
          <w:rFonts w:hint="eastAsia"/>
          <w:lang w:val="en-US" w:eastAsia="zh-CN"/>
        </w:rPr>
      </w:pPr>
      <w:bookmarkStart w:id="19" w:name="OLE_LINK3"/>
      <w:r>
        <w:rPr>
          <w:rFonts w:hint="eastAsia"/>
          <w:lang w:val="en-US" w:eastAsia="zh-CN"/>
        </w:rPr>
        <w:t>Based on the above analysis, the following observations and proposals are provided</w:t>
      </w:r>
      <w:bookmarkEnd w:id="19"/>
      <w:r>
        <w:rPr>
          <w:rFonts w:hint="eastAsia"/>
          <w:lang w:val="en-US" w:eastAsia="zh-CN"/>
        </w:rPr>
        <w:t>:</w:t>
      </w:r>
    </w:p>
    <w:p w14:paraId="3E447F09">
      <w:pPr>
        <w:pStyle w:val="97"/>
        <w:autoSpaceDE/>
        <w:autoSpaceDN/>
        <w:adjustRightInd/>
        <w:snapToGrid/>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Semi-persistent or aperodic CSI measurement before CSC </w:t>
      </w:r>
      <w:r>
        <w:rPr>
          <w:rFonts w:hint="eastAsia" w:cs="Times New Roman"/>
          <w:sz w:val="22"/>
          <w:szCs w:val="22"/>
          <w:lang w:val="en-US" w:eastAsia="zh-CN"/>
        </w:rPr>
        <w:t xml:space="preserve">requires coordination </w:t>
      </w:r>
      <w:r>
        <w:rPr>
          <w:rFonts w:hint="eastAsia" w:ascii="Times New Roman" w:hAnsi="Times New Roman" w:cs="Times New Roman"/>
          <w:sz w:val="22"/>
          <w:szCs w:val="22"/>
          <w:lang w:val="en-US" w:eastAsia="zh-CN"/>
        </w:rPr>
        <w:t xml:space="preserve">between </w:t>
      </w:r>
      <w:r>
        <w:rPr>
          <w:rFonts w:hint="eastAsia" w:cs="Times New Roman"/>
          <w:sz w:val="22"/>
          <w:szCs w:val="22"/>
          <w:lang w:val="en-US" w:eastAsia="zh-CN"/>
        </w:rPr>
        <w:t xml:space="preserve">the </w:t>
      </w:r>
      <w:r>
        <w:rPr>
          <w:rFonts w:hint="eastAsia" w:ascii="Times New Roman" w:hAnsi="Times New Roman" w:cs="Times New Roman"/>
          <w:sz w:val="22"/>
          <w:szCs w:val="22"/>
          <w:lang w:val="en-US" w:eastAsia="zh-CN"/>
        </w:rPr>
        <w:t>serv</w:t>
      </w:r>
      <w:r>
        <w:rPr>
          <w:rFonts w:hint="eastAsia" w:cs="Times New Roman"/>
          <w:sz w:val="22"/>
          <w:szCs w:val="22"/>
          <w:lang w:val="en-US" w:eastAsia="zh-CN"/>
        </w:rPr>
        <w:t>ing</w:t>
      </w:r>
      <w:r>
        <w:rPr>
          <w:rFonts w:hint="eastAsia" w:ascii="Times New Roman" w:hAnsi="Times New Roman" w:cs="Times New Roman"/>
          <w:sz w:val="22"/>
          <w:szCs w:val="22"/>
          <w:lang w:val="en-US" w:eastAsia="zh-CN"/>
        </w:rPr>
        <w:t xml:space="preserve"> cell and candidate </w:t>
      </w:r>
      <w:r>
        <w:rPr>
          <w:rFonts w:hint="eastAsia" w:cs="Times New Roman"/>
          <w:sz w:val="22"/>
          <w:szCs w:val="22"/>
          <w:lang w:val="en-US" w:eastAsia="zh-CN"/>
        </w:rPr>
        <w:t>cell(s)</w:t>
      </w:r>
      <w:r>
        <w:rPr>
          <w:rFonts w:hint="eastAsia" w:ascii="Times New Roman" w:hAnsi="Times New Roman" w:cs="Times New Roman"/>
          <w:sz w:val="22"/>
          <w:szCs w:val="22"/>
          <w:lang w:val="en-US" w:eastAsia="zh-CN"/>
        </w:rPr>
        <w:t>.</w:t>
      </w:r>
    </w:p>
    <w:p w14:paraId="3974CBAB">
      <w:pPr>
        <w:pStyle w:val="97"/>
        <w:autoSpaceDE/>
        <w:autoSpaceDN/>
        <w:adjustRightInd/>
        <w:snapToGrid/>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CSI reporting  transmitted to candidate cell</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before CSC require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candidate cell(s)</w:t>
      </w:r>
      <w:r>
        <w:rPr>
          <w:rFonts w:hint="eastAsia" w:cs="Times New Roman"/>
          <w:sz w:val="22"/>
          <w:szCs w:val="22"/>
          <w:lang w:val="en-US" w:eastAsia="zh-CN"/>
        </w:rPr>
        <w:t xml:space="preserve"> to</w:t>
      </w:r>
      <w:r>
        <w:rPr>
          <w:rFonts w:hint="eastAsia" w:ascii="Times New Roman" w:hAnsi="Times New Roman" w:cs="Times New Roman"/>
          <w:sz w:val="22"/>
          <w:szCs w:val="22"/>
          <w:lang w:val="en-US" w:eastAsia="zh-CN"/>
        </w:rPr>
        <w:t xml:space="preserve"> allocate UL reporting resource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for </w:t>
      </w:r>
      <w:r>
        <w:rPr>
          <w:rFonts w:hint="eastAsia" w:cs="Times New Roman"/>
          <w:sz w:val="22"/>
          <w:szCs w:val="22"/>
          <w:lang w:val="en-US" w:eastAsia="zh-CN"/>
        </w:rPr>
        <w:t xml:space="preserve">the </w:t>
      </w:r>
      <w:r>
        <w:rPr>
          <w:rFonts w:hint="eastAsia" w:ascii="Times New Roman" w:hAnsi="Times New Roman" w:cs="Times New Roman"/>
          <w:sz w:val="22"/>
          <w:szCs w:val="22"/>
          <w:lang w:val="en-US" w:eastAsia="zh-CN"/>
        </w:rPr>
        <w:t xml:space="preserve">UE before connection.  </w:t>
      </w:r>
    </w:p>
    <w:p w14:paraId="25E03AF4">
      <w:pPr>
        <w:pStyle w:val="97"/>
        <w:autoSpaceDE/>
        <w:autoSpaceDN/>
        <w:adjustRightInd/>
        <w:snapToGrid/>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CSI measurement before CSC and reporting after CSC require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measurement resource </w:t>
      </w:r>
      <w:r>
        <w:rPr>
          <w:rFonts w:hint="eastAsia" w:cs="Times New Roman"/>
          <w:sz w:val="22"/>
          <w:szCs w:val="22"/>
          <w:lang w:val="en-US" w:eastAsia="zh-CN"/>
        </w:rPr>
        <w:t xml:space="preserve">to remain </w:t>
      </w:r>
      <w:r>
        <w:rPr>
          <w:rFonts w:hint="eastAsia" w:ascii="Times New Roman" w:hAnsi="Times New Roman" w:cs="Times New Roman"/>
          <w:sz w:val="22"/>
          <w:szCs w:val="22"/>
          <w:lang w:val="en-US" w:eastAsia="zh-CN"/>
        </w:rPr>
        <w:t>effective after</w:t>
      </w:r>
      <w:r>
        <w:rPr>
          <w:rFonts w:hint="eastAsia" w:cs="Times New Roman"/>
          <w:sz w:val="22"/>
          <w:szCs w:val="22"/>
          <w:lang w:val="en-US" w:eastAsia="zh-CN"/>
        </w:rPr>
        <w:t xml:space="preserve"> the switch.</w:t>
      </w:r>
      <w:r>
        <w:rPr>
          <w:rFonts w:hint="eastAsia" w:ascii="Times New Roman" w:hAnsi="Times New Roman" w:cs="Times New Roman"/>
          <w:sz w:val="22"/>
          <w:szCs w:val="22"/>
          <w:lang w:val="en-US" w:eastAsia="zh-CN"/>
        </w:rPr>
        <w:t xml:space="preserve">  </w:t>
      </w:r>
    </w:p>
    <w:p w14:paraId="334FAF59">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bookmarkStart w:id="20" w:name="OLE_LINK4"/>
      <w:r>
        <w:rPr>
          <w:rFonts w:hint="eastAsia"/>
          <w:i/>
          <w:iCs/>
          <w:sz w:val="22"/>
          <w:szCs w:val="22"/>
          <w:lang w:val="en-US" w:eastAsia="zh-CN"/>
        </w:rPr>
        <w:t>: Support periodic CSI-RS for CSI measurement of candidate cell(s).</w:t>
      </w:r>
    </w:p>
    <w:p w14:paraId="6A0865EA">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measurement and report before CSC, with the report transmitted to the serving cell.</w:t>
      </w:r>
    </w:p>
    <w:p w14:paraId="7022F535">
      <w:pPr>
        <w:pStyle w:val="34"/>
        <w:keepNext w:val="0"/>
        <w:keepLines w:val="0"/>
        <w:pageBreakBefore w:val="0"/>
        <w:widowControl/>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Support measurement before CSC and reporting after CSC, with the report triggered by the target cell.   </w:t>
      </w:r>
    </w:p>
    <w:bookmarkEnd w:id="20"/>
    <w:p w14:paraId="6518D70B">
      <w:pPr>
        <w:rPr>
          <w:b/>
          <w:i/>
          <w:lang w:eastAsia="zh-CN"/>
        </w:rPr>
      </w:pPr>
    </w:p>
    <w:p w14:paraId="3742AD18">
      <w:pPr>
        <w:rPr>
          <w:b/>
          <w:i/>
          <w:lang w:eastAsia="zh-CN"/>
        </w:rPr>
      </w:pPr>
    </w:p>
    <w:p w14:paraId="2681279B">
      <w:pPr>
        <w:pStyle w:val="2"/>
      </w:pPr>
      <w:r>
        <w:t>Conclusions</w:t>
      </w:r>
    </w:p>
    <w:p w14:paraId="6EE79BDF">
      <w:r>
        <w:rPr>
          <w:kern w:val="2"/>
          <w:lang w:val="en-GB" w:eastAsia="zh-CN"/>
        </w:rPr>
        <w:t xml:space="preserve">This contribution </w:t>
      </w:r>
      <w:r>
        <w:rPr>
          <w:rFonts w:hint="eastAsia"/>
        </w:rPr>
        <w:t xml:space="preserve">presents </w:t>
      </w:r>
      <w:r>
        <w:rPr>
          <w:kern w:val="2"/>
          <w:lang w:val="en-GB" w:eastAsia="zh-CN"/>
        </w:rPr>
        <w:t xml:space="preserve">our views on </w:t>
      </w:r>
      <w:r>
        <w:rPr>
          <w:bCs/>
        </w:rPr>
        <w:t>CSI-RS measurements for LTM procedures</w:t>
      </w:r>
      <w:r>
        <w:rPr>
          <w:rFonts w:hint="eastAsia"/>
          <w:bCs/>
          <w:lang w:val="en-US" w:eastAsia="zh-CN"/>
        </w:rPr>
        <w:t xml:space="preserve">, </w:t>
      </w:r>
      <w:r>
        <w:rPr>
          <w:rFonts w:hint="eastAsia"/>
          <w:lang w:val="en-US" w:eastAsia="zh-CN"/>
        </w:rPr>
        <w:t xml:space="preserve">event triggered L1 measurement reporting, </w:t>
      </w:r>
      <w:r>
        <w:rPr>
          <w:bCs/>
        </w:rPr>
        <w:t xml:space="preserve">and </w:t>
      </w:r>
      <w:r>
        <w:rPr>
          <w:rFonts w:hint="eastAsia"/>
          <w:lang w:val="en-US" w:eastAsia="zh-CN"/>
        </w:rPr>
        <w:t>CSI acquisition before or during the LTM cell switch</w:t>
      </w:r>
      <w:r>
        <w:rPr>
          <w:rFonts w:hint="eastAsia"/>
          <w:bCs/>
          <w:lang w:val="en-US" w:eastAsia="zh-CN"/>
        </w:rPr>
        <w:t xml:space="preserve">. </w:t>
      </w:r>
      <w:r>
        <w:t xml:space="preserve">We have following </w:t>
      </w:r>
      <w:r>
        <w:rPr>
          <w:rFonts w:hint="eastAsia"/>
          <w:lang w:val="en-US" w:eastAsia="zh-CN"/>
        </w:rPr>
        <w:t xml:space="preserve">observations and </w:t>
      </w:r>
      <w:r>
        <w:t>proposals.</w:t>
      </w:r>
    </w:p>
    <w:p w14:paraId="191CA94B">
      <w:pPr>
        <w:pStyle w:val="97"/>
        <w:keepNext w:val="0"/>
        <w:keepLines w:val="0"/>
        <w:pageBreakBefore w:val="0"/>
        <w:widowControl/>
        <w:numPr>
          <w:numId w:val="11"/>
        </w:numPr>
        <w:kinsoku/>
        <w:wordWrap/>
        <w:overflowPunct/>
        <w:topLinePunct w:val="0"/>
        <w:autoSpaceDE/>
        <w:autoSpaceDN/>
        <w:bidi w:val="0"/>
        <w:adjustRightInd/>
        <w:snapToGrid/>
        <w:ind w:left="420" w:hanging="42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Semi-persistent or aperodic CSI measurement before CSC </w:t>
      </w:r>
      <w:r>
        <w:rPr>
          <w:rFonts w:hint="eastAsia" w:cs="Times New Roman"/>
          <w:sz w:val="22"/>
          <w:szCs w:val="22"/>
          <w:lang w:val="en-US" w:eastAsia="zh-CN"/>
        </w:rPr>
        <w:t xml:space="preserve">requires coordination </w:t>
      </w:r>
      <w:r>
        <w:rPr>
          <w:rFonts w:hint="eastAsia" w:ascii="Times New Roman" w:hAnsi="Times New Roman" w:cs="Times New Roman"/>
          <w:sz w:val="22"/>
          <w:szCs w:val="22"/>
          <w:lang w:val="en-US" w:eastAsia="zh-CN"/>
        </w:rPr>
        <w:t xml:space="preserve">between </w:t>
      </w:r>
      <w:r>
        <w:rPr>
          <w:rFonts w:hint="eastAsia" w:cs="Times New Roman"/>
          <w:sz w:val="22"/>
          <w:szCs w:val="22"/>
          <w:lang w:val="en-US" w:eastAsia="zh-CN"/>
        </w:rPr>
        <w:t xml:space="preserve">the </w:t>
      </w:r>
      <w:r>
        <w:rPr>
          <w:rFonts w:hint="eastAsia" w:ascii="Times New Roman" w:hAnsi="Times New Roman" w:cs="Times New Roman"/>
          <w:sz w:val="22"/>
          <w:szCs w:val="22"/>
          <w:lang w:val="en-US" w:eastAsia="zh-CN"/>
        </w:rPr>
        <w:t>serv</w:t>
      </w:r>
      <w:r>
        <w:rPr>
          <w:rFonts w:hint="eastAsia" w:cs="Times New Roman"/>
          <w:sz w:val="22"/>
          <w:szCs w:val="22"/>
          <w:lang w:val="en-US" w:eastAsia="zh-CN"/>
        </w:rPr>
        <w:t>ing</w:t>
      </w:r>
      <w:r>
        <w:rPr>
          <w:rFonts w:hint="eastAsia" w:ascii="Times New Roman" w:hAnsi="Times New Roman" w:cs="Times New Roman"/>
          <w:sz w:val="22"/>
          <w:szCs w:val="22"/>
          <w:lang w:val="en-US" w:eastAsia="zh-CN"/>
        </w:rPr>
        <w:t xml:space="preserve"> cell and candidate </w:t>
      </w:r>
      <w:r>
        <w:rPr>
          <w:rFonts w:hint="eastAsia" w:cs="Times New Roman"/>
          <w:sz w:val="22"/>
          <w:szCs w:val="22"/>
          <w:lang w:val="en-US" w:eastAsia="zh-CN"/>
        </w:rPr>
        <w:t>cell(s)</w:t>
      </w:r>
      <w:r>
        <w:rPr>
          <w:rFonts w:hint="eastAsia" w:ascii="Times New Roman" w:hAnsi="Times New Roman" w:cs="Times New Roman"/>
          <w:sz w:val="22"/>
          <w:szCs w:val="22"/>
          <w:lang w:val="en-US" w:eastAsia="zh-CN"/>
        </w:rPr>
        <w:t>.</w:t>
      </w:r>
    </w:p>
    <w:p w14:paraId="2A25098D">
      <w:pPr>
        <w:pStyle w:val="97"/>
        <w:keepNext w:val="0"/>
        <w:keepLines w:val="0"/>
        <w:pageBreakBefore w:val="0"/>
        <w:widowControl/>
        <w:numPr>
          <w:numId w:val="11"/>
        </w:numPr>
        <w:kinsoku/>
        <w:wordWrap/>
        <w:overflowPunct/>
        <w:topLinePunct w:val="0"/>
        <w:autoSpaceDE/>
        <w:autoSpaceDN/>
        <w:bidi w:val="0"/>
        <w:adjustRightInd/>
        <w:snapToGrid/>
        <w:ind w:left="420" w:hanging="42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CSI reporting  transmitted to candidate cell</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before CSC require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candidate cell(s)</w:t>
      </w:r>
      <w:r>
        <w:rPr>
          <w:rFonts w:hint="eastAsia" w:cs="Times New Roman"/>
          <w:sz w:val="22"/>
          <w:szCs w:val="22"/>
          <w:lang w:val="en-US" w:eastAsia="zh-CN"/>
        </w:rPr>
        <w:t xml:space="preserve"> to</w:t>
      </w:r>
      <w:r>
        <w:rPr>
          <w:rFonts w:hint="eastAsia" w:ascii="Times New Roman" w:hAnsi="Times New Roman" w:cs="Times New Roman"/>
          <w:sz w:val="22"/>
          <w:szCs w:val="22"/>
          <w:lang w:val="en-US" w:eastAsia="zh-CN"/>
        </w:rPr>
        <w:t xml:space="preserve"> allocate UL reporting resource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for </w:t>
      </w:r>
      <w:r>
        <w:rPr>
          <w:rFonts w:hint="eastAsia" w:cs="Times New Roman"/>
          <w:sz w:val="22"/>
          <w:szCs w:val="22"/>
          <w:lang w:val="en-US" w:eastAsia="zh-CN"/>
        </w:rPr>
        <w:t xml:space="preserve">the </w:t>
      </w:r>
      <w:r>
        <w:rPr>
          <w:rFonts w:hint="eastAsia" w:ascii="Times New Roman" w:hAnsi="Times New Roman" w:cs="Times New Roman"/>
          <w:sz w:val="22"/>
          <w:szCs w:val="22"/>
          <w:lang w:val="en-US" w:eastAsia="zh-CN"/>
        </w:rPr>
        <w:t xml:space="preserve">UE before connection.  </w:t>
      </w:r>
    </w:p>
    <w:p w14:paraId="1A53D534">
      <w:pPr>
        <w:pStyle w:val="97"/>
        <w:keepNext w:val="0"/>
        <w:keepLines w:val="0"/>
        <w:pageBreakBefore w:val="0"/>
        <w:widowControl/>
        <w:numPr>
          <w:numId w:val="11"/>
        </w:numPr>
        <w:kinsoku/>
        <w:wordWrap/>
        <w:overflowPunct/>
        <w:topLinePunct w:val="0"/>
        <w:autoSpaceDE/>
        <w:autoSpaceDN/>
        <w:bidi w:val="0"/>
        <w:adjustRightInd/>
        <w:snapToGrid/>
        <w:ind w:left="420" w:hanging="420"/>
        <w:textAlignment w:val="auto"/>
        <w:rPr>
          <w:rFonts w:hint="eastAsia"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CSI measurement before CSC and reporting after CSC require</w:t>
      </w:r>
      <w:r>
        <w:rPr>
          <w:rFonts w:hint="eastAsia" w:cs="Times New Roman"/>
          <w:sz w:val="22"/>
          <w:szCs w:val="22"/>
          <w:lang w:val="en-US" w:eastAsia="zh-CN"/>
        </w:rPr>
        <w:t>s</w:t>
      </w:r>
      <w:r>
        <w:rPr>
          <w:rFonts w:hint="eastAsia" w:ascii="Times New Roman" w:hAnsi="Times New Roman" w:cs="Times New Roman"/>
          <w:sz w:val="22"/>
          <w:szCs w:val="22"/>
          <w:lang w:val="en-US" w:eastAsia="zh-CN"/>
        </w:rPr>
        <w:t xml:space="preserve"> measurement resource </w:t>
      </w:r>
      <w:r>
        <w:rPr>
          <w:rFonts w:hint="eastAsia" w:cs="Times New Roman"/>
          <w:sz w:val="22"/>
          <w:szCs w:val="22"/>
          <w:lang w:val="en-US" w:eastAsia="zh-CN"/>
        </w:rPr>
        <w:t xml:space="preserve">to remain </w:t>
      </w:r>
      <w:r>
        <w:rPr>
          <w:rFonts w:hint="eastAsia" w:ascii="Times New Roman" w:hAnsi="Times New Roman" w:cs="Times New Roman"/>
          <w:sz w:val="22"/>
          <w:szCs w:val="22"/>
          <w:lang w:val="en-US" w:eastAsia="zh-CN"/>
        </w:rPr>
        <w:t>effective after</w:t>
      </w:r>
      <w:r>
        <w:rPr>
          <w:rFonts w:hint="eastAsia" w:cs="Times New Roman"/>
          <w:sz w:val="22"/>
          <w:szCs w:val="22"/>
          <w:lang w:val="en-US" w:eastAsia="zh-CN"/>
        </w:rPr>
        <w:t xml:space="preserve"> the switch.</w:t>
      </w:r>
      <w:r>
        <w:rPr>
          <w:rFonts w:hint="eastAsia" w:ascii="Times New Roman" w:hAnsi="Times New Roman" w:cs="Times New Roman"/>
          <w:sz w:val="22"/>
          <w:szCs w:val="22"/>
          <w:lang w:val="en-US" w:eastAsia="zh-CN"/>
        </w:rPr>
        <w:t xml:space="preserve">  </w:t>
      </w:r>
    </w:p>
    <w:p w14:paraId="341E6CAB"/>
    <w:p w14:paraId="7C8B0153">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w:t>
      </w:r>
      <w:r>
        <w:rPr>
          <w:rFonts w:hint="default"/>
          <w:i/>
          <w:iCs/>
          <w:sz w:val="22"/>
          <w:szCs w:val="22"/>
          <w:lang w:eastAsia="zh-CN"/>
        </w:rPr>
        <w:t>he CSI-RS</w:t>
      </w:r>
      <w:r>
        <w:rPr>
          <w:rFonts w:hint="eastAsia"/>
          <w:i/>
          <w:iCs/>
          <w:sz w:val="22"/>
          <w:szCs w:val="22"/>
          <w:lang w:val="en-US" w:eastAsia="zh-CN"/>
        </w:rPr>
        <w:t>s</w:t>
      </w:r>
      <w:r>
        <w:rPr>
          <w:rFonts w:hint="default"/>
          <w:i/>
          <w:iCs/>
          <w:sz w:val="22"/>
          <w:szCs w:val="22"/>
          <w:lang w:eastAsia="zh-CN"/>
        </w:rPr>
        <w:t xml:space="preserve"> configuration for LTM procedures </w:t>
      </w:r>
      <w:r>
        <w:rPr>
          <w:rFonts w:hint="eastAsia"/>
          <w:i/>
          <w:iCs/>
          <w:sz w:val="22"/>
          <w:szCs w:val="22"/>
          <w:lang w:val="en-US" w:eastAsia="zh-CN"/>
        </w:rPr>
        <w:t xml:space="preserve">can utilize IE </w:t>
      </w:r>
      <w:r>
        <w:rPr>
          <w:rFonts w:hint="default"/>
          <w:i/>
          <w:iCs/>
          <w:sz w:val="22"/>
          <w:szCs w:val="22"/>
          <w:lang w:val="en-US" w:eastAsia="zh-CN"/>
        </w:rPr>
        <w:t>‘LTM-CSI-ResourceConfig</w:t>
      </w:r>
      <w:r>
        <w:rPr>
          <w:rFonts w:hint="eastAsia"/>
          <w:i/>
          <w:iCs/>
          <w:sz w:val="22"/>
          <w:szCs w:val="22"/>
          <w:lang w:val="en-US" w:eastAsia="zh-CN"/>
        </w:rPr>
        <w:t>’.</w:t>
      </w:r>
    </w:p>
    <w:p w14:paraId="7FA5EE43">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L1-SINR reporting as an optional feature for gNB scheduled measurement reporting</w:t>
      </w:r>
    </w:p>
    <w:p w14:paraId="5963B902">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The CSI-RS resources for L1-RSRP or L1-SINR measurement for serving cell and candidate cell(s) should meet certain time domain restrictions .</w:t>
      </w:r>
    </w:p>
    <w:p w14:paraId="4F788C75">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SP and AP CSI-RS measurements for L1-RSRP and L1-SINR （if supported） for candidate cell(s) in the intra-cell scenario.</w:t>
      </w:r>
    </w:p>
    <w:p w14:paraId="5A94C062">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CSI-RS based L1 measurements aligned with the timing of the candidate cell(s).</w:t>
      </w:r>
    </w:p>
    <w:p w14:paraId="09AD6F7E">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i/>
          <w:iCs/>
          <w:sz w:val="22"/>
          <w:szCs w:val="22"/>
          <w:lang w:val="en-GB" w:eastAsia="zh-CN"/>
        </w:rPr>
        <w:t xml:space="preserve">: </w:t>
      </w:r>
      <w:r>
        <w:rPr>
          <w:rFonts w:hint="eastAsia"/>
          <w:i/>
          <w:iCs/>
          <w:sz w:val="22"/>
          <w:szCs w:val="22"/>
          <w:lang w:val="en-US" w:eastAsia="zh-CN"/>
        </w:rPr>
        <w:t>For CSI-RS based L1-RSRP or L1-SINR (if supported) reporting, both SP/AP reports on PUSCH and P/SP reports on PUCCH should be supported.</w:t>
      </w:r>
    </w:p>
    <w:p w14:paraId="7D1EEA51">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i/>
          <w:iCs/>
          <w:sz w:val="22"/>
          <w:szCs w:val="22"/>
          <w:lang w:val="en-GB" w:eastAsia="zh-CN"/>
        </w:rPr>
        <w:t xml:space="preserve">: </w:t>
      </w:r>
      <w:r>
        <w:rPr>
          <w:rFonts w:hint="eastAsia"/>
          <w:i/>
          <w:iCs/>
          <w:sz w:val="22"/>
          <w:szCs w:val="22"/>
          <w:lang w:val="en-US" w:eastAsia="zh-CN"/>
        </w:rPr>
        <w:t xml:space="preserve">Support CSI-RS based L1-SINR measurement for event triggered reporting. </w:t>
      </w:r>
    </w:p>
    <w:p w14:paraId="433A685E">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lang w:val="en-US" w:eastAsia="zh-CN"/>
        </w:rPr>
        <w:t xml:space="preserve"> </w:t>
      </w:r>
      <w:r>
        <w:rPr>
          <w:rFonts w:hint="eastAsia"/>
          <w:i/>
          <w:iCs/>
          <w:sz w:val="22"/>
          <w:szCs w:val="22"/>
          <w:lang w:val="en-GB" w:eastAsia="zh-CN"/>
        </w:rPr>
        <w:t xml:space="preserve">: </w:t>
      </w:r>
      <w:r>
        <w:rPr>
          <w:rFonts w:hint="eastAsia"/>
          <w:i/>
          <w:iCs/>
          <w:sz w:val="22"/>
          <w:szCs w:val="22"/>
          <w:lang w:val="en-US" w:eastAsia="zh-CN"/>
        </w:rPr>
        <w:t xml:space="preserve">Support options 1, 2, and 3 for LTM event evaluation. </w:t>
      </w:r>
    </w:p>
    <w:p w14:paraId="6C67449D">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GB" w:eastAsia="zh-CN"/>
        </w:rPr>
      </w:pPr>
      <w:r>
        <w:rPr>
          <w:rFonts w:hint="eastAsia"/>
          <w:lang w:val="en-US" w:eastAsia="zh-CN"/>
        </w:rPr>
        <w:t xml:space="preserve"> </w:t>
      </w:r>
      <w:r>
        <w:rPr>
          <w:rFonts w:hint="eastAsia"/>
          <w:i/>
          <w:iCs/>
          <w:sz w:val="22"/>
          <w:szCs w:val="22"/>
          <w:lang w:val="en-GB" w:eastAsia="zh-CN"/>
        </w:rPr>
        <w:t>:</w:t>
      </w:r>
      <w:r>
        <w:rPr>
          <w:rFonts w:hint="eastAsia"/>
          <w:i/>
          <w:iCs/>
          <w:sz w:val="22"/>
          <w:szCs w:val="22"/>
          <w:lang w:val="en-US" w:eastAsia="zh-CN"/>
        </w:rPr>
        <w:t xml:space="preserve"> For LTM2 event evaluation, SSB or CSI-RS based L1 measurement reporting for candidate cell(s) should be supported. </w:t>
      </w:r>
    </w:p>
    <w:p w14:paraId="0DAB2930">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periodic CSI-RS for CSI measurement of candidate cell(s).</w:t>
      </w:r>
    </w:p>
    <w:p w14:paraId="2D01D3CD">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Support measurement and report before CSC, with the report transmitted to the serving cell.</w:t>
      </w:r>
    </w:p>
    <w:p w14:paraId="6927AA9C">
      <w:pPr>
        <w:pStyle w:val="34"/>
        <w:keepNext w:val="0"/>
        <w:keepLines w:val="0"/>
        <w:pageBreakBefore w:val="0"/>
        <w:widowControl/>
        <w:numPr>
          <w:numId w:val="12"/>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 xml:space="preserve">: Support measurement before CSC and reporting after CSC, with the report triggered by the target cell.   </w:t>
      </w:r>
    </w:p>
    <w:p w14:paraId="5B421D11">
      <w:pPr>
        <w:rPr>
          <w:lang w:val="en-GB" w:eastAsia="zh-CN"/>
        </w:rPr>
      </w:pPr>
    </w:p>
    <w:p w14:paraId="0B4B24C7">
      <w:pPr>
        <w:pStyle w:val="2"/>
        <w:numPr>
          <w:ilvl w:val="0"/>
          <w:numId w:val="0"/>
        </w:numPr>
        <w:ind w:left="432" w:hanging="432"/>
      </w:pPr>
      <w:bookmarkStart w:id="21" w:name="_Ref71620620"/>
      <w:bookmarkStart w:id="22" w:name="_Ref124671424"/>
      <w:bookmarkStart w:id="23" w:name="_Ref124589665"/>
      <w:r>
        <w:t>References</w:t>
      </w:r>
    </w:p>
    <w:bookmarkEnd w:id="21"/>
    <w:bookmarkEnd w:id="22"/>
    <w:bookmarkEnd w:id="23"/>
    <w:p w14:paraId="2E2C2B7C">
      <w:pPr>
        <w:rPr>
          <w:rFonts w:hint="default" w:eastAsia="宋体"/>
          <w:lang w:val="en-GB" w:eastAsia="zh-CN"/>
        </w:rPr>
      </w:pPr>
      <w:r>
        <w:rPr>
          <w:rFonts w:hint="eastAsia"/>
          <w:kern w:val="2"/>
          <w:lang w:val="en-GB" w:eastAsia="zh-CN"/>
        </w:rPr>
        <w:t>[</w:t>
      </w:r>
      <w:r>
        <w:rPr>
          <w:kern w:val="2"/>
          <w:lang w:val="en-GB" w:eastAsia="zh-CN"/>
        </w:rPr>
        <w:t xml:space="preserve">1] </w:t>
      </w:r>
      <w:r>
        <w:rPr>
          <w:rFonts w:hint="eastAsia"/>
          <w:lang w:val="en-US" w:eastAsia="zh-CN"/>
        </w:rPr>
        <w:t>RP-242356</w:t>
      </w:r>
      <w:r>
        <w:rPr>
          <w:rFonts w:eastAsia="宋体"/>
          <w:lang w:val="en-GB" w:eastAsia="zh-CN"/>
        </w:rPr>
        <w:t xml:space="preserve">, Revised Work Item: NR mobility enhancements Phase 4, </w:t>
      </w:r>
      <w:r>
        <w:rPr>
          <w:rFonts w:hint="eastAsia"/>
          <w:lang w:val="en-US" w:eastAsia="zh-CN"/>
        </w:rPr>
        <w:t>Sep 9</w:t>
      </w:r>
      <w:r>
        <w:rPr>
          <w:rFonts w:eastAsia="宋体"/>
          <w:lang w:val="en-GB" w:eastAsia="zh-CN"/>
        </w:rPr>
        <w:t xml:space="preserve"> – </w:t>
      </w:r>
      <w:r>
        <w:rPr>
          <w:rFonts w:hint="eastAsia"/>
          <w:lang w:val="en-US" w:eastAsia="zh-CN"/>
        </w:rPr>
        <w:t>12</w:t>
      </w:r>
      <w:r>
        <w:rPr>
          <w:rFonts w:eastAsia="宋体"/>
          <w:lang w:val="en-GB" w:eastAsia="zh-CN"/>
        </w:rPr>
        <w:t>, 202</w:t>
      </w:r>
      <w:r>
        <w:rPr>
          <w:rFonts w:hint="eastAsia" w:eastAsia="宋体"/>
          <w:lang w:val="en-US" w:eastAsia="zh-CN"/>
        </w:rPr>
        <w:t>4</w:t>
      </w:r>
      <w:bookmarkEnd w:id="12"/>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8CD5434A"/>
    <w:multiLevelType w:val="singleLevel"/>
    <w:tmpl w:val="8CD5434A"/>
    <w:lvl w:ilvl="0" w:tentative="0">
      <w:start w:val="1"/>
      <w:numFmt w:val="bullet"/>
      <w:lvlText w:val="−"/>
      <w:lvlJc w:val="left"/>
      <w:pPr>
        <w:ind w:left="420" w:leftChars="0" w:hanging="420" w:firstLineChars="0"/>
      </w:pPr>
      <w:rPr>
        <w:rFonts w:hint="default" w:ascii="Arial" w:hAnsi="Arial" w:cs="Arial"/>
      </w:rPr>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736624B"/>
    <w:multiLevelType w:val="multilevel"/>
    <w:tmpl w:val="0736624B"/>
    <w:lvl w:ilvl="0" w:tentative="0">
      <w:start w:val="1"/>
      <w:numFmt w:val="bullet"/>
      <w:lvlText w:val=""/>
      <w:lvlJc w:val="left"/>
      <w:pPr>
        <w:tabs>
          <w:tab w:val="left" w:pos="420"/>
        </w:tabs>
        <w:ind w:left="780" w:hanging="360"/>
      </w:pPr>
      <w:rPr>
        <w:rFonts w:hint="default" w:ascii="Symbol" w:hAnsi="Symbol"/>
      </w:rPr>
    </w:lvl>
    <w:lvl w:ilvl="1" w:tentative="0">
      <w:start w:val="1"/>
      <w:numFmt w:val="bullet"/>
      <w:lvlText w:val="o"/>
      <w:lvlJc w:val="left"/>
      <w:pPr>
        <w:tabs>
          <w:tab w:val="left" w:pos="420"/>
        </w:tabs>
        <w:ind w:left="1500" w:hanging="360"/>
      </w:pPr>
      <w:rPr>
        <w:rFonts w:hint="default" w:ascii="Courier New" w:hAnsi="Courier New" w:cs="Courier New"/>
      </w:rPr>
    </w:lvl>
    <w:lvl w:ilvl="2" w:tentative="0">
      <w:start w:val="1"/>
      <w:numFmt w:val="bullet"/>
      <w:lvlText w:val=""/>
      <w:lvlJc w:val="left"/>
      <w:pPr>
        <w:tabs>
          <w:tab w:val="left" w:pos="420"/>
        </w:tabs>
        <w:ind w:left="2220" w:hanging="360"/>
      </w:pPr>
      <w:rPr>
        <w:rFonts w:hint="default" w:ascii="Wingdings" w:hAnsi="Wingdings"/>
      </w:rPr>
    </w:lvl>
    <w:lvl w:ilvl="3" w:tentative="0">
      <w:start w:val="1"/>
      <w:numFmt w:val="bullet"/>
      <w:lvlText w:val=""/>
      <w:lvlJc w:val="left"/>
      <w:pPr>
        <w:tabs>
          <w:tab w:val="left" w:pos="420"/>
        </w:tabs>
        <w:ind w:left="2940" w:hanging="360"/>
      </w:pPr>
      <w:rPr>
        <w:rFonts w:hint="default" w:ascii="Symbol" w:hAnsi="Symbol"/>
      </w:rPr>
    </w:lvl>
    <w:lvl w:ilvl="4" w:tentative="0">
      <w:start w:val="1"/>
      <w:numFmt w:val="bullet"/>
      <w:lvlText w:val="o"/>
      <w:lvlJc w:val="left"/>
      <w:pPr>
        <w:tabs>
          <w:tab w:val="left" w:pos="420"/>
        </w:tabs>
        <w:ind w:left="3660" w:hanging="360"/>
      </w:pPr>
      <w:rPr>
        <w:rFonts w:hint="default" w:ascii="Courier New" w:hAnsi="Courier New" w:cs="Courier New"/>
      </w:rPr>
    </w:lvl>
    <w:lvl w:ilvl="5" w:tentative="0">
      <w:start w:val="1"/>
      <w:numFmt w:val="bullet"/>
      <w:lvlText w:val=""/>
      <w:lvlJc w:val="left"/>
      <w:pPr>
        <w:tabs>
          <w:tab w:val="left" w:pos="420"/>
        </w:tabs>
        <w:ind w:left="4380" w:hanging="360"/>
      </w:pPr>
      <w:rPr>
        <w:rFonts w:hint="default" w:ascii="Wingdings" w:hAnsi="Wingdings"/>
      </w:rPr>
    </w:lvl>
    <w:lvl w:ilvl="6" w:tentative="0">
      <w:start w:val="1"/>
      <w:numFmt w:val="bullet"/>
      <w:lvlText w:val=""/>
      <w:lvlJc w:val="left"/>
      <w:pPr>
        <w:tabs>
          <w:tab w:val="left" w:pos="420"/>
        </w:tabs>
        <w:ind w:left="5100" w:hanging="360"/>
      </w:pPr>
      <w:rPr>
        <w:rFonts w:hint="default" w:ascii="Symbol" w:hAnsi="Symbol"/>
      </w:rPr>
    </w:lvl>
    <w:lvl w:ilvl="7" w:tentative="0">
      <w:start w:val="1"/>
      <w:numFmt w:val="bullet"/>
      <w:lvlText w:val="o"/>
      <w:lvlJc w:val="left"/>
      <w:pPr>
        <w:tabs>
          <w:tab w:val="left" w:pos="420"/>
        </w:tabs>
        <w:ind w:left="5820" w:hanging="360"/>
      </w:pPr>
      <w:rPr>
        <w:rFonts w:hint="default" w:ascii="Courier New" w:hAnsi="Courier New" w:cs="Courier New"/>
      </w:rPr>
    </w:lvl>
    <w:lvl w:ilvl="8" w:tentative="0">
      <w:start w:val="1"/>
      <w:numFmt w:val="bullet"/>
      <w:lvlText w:val=""/>
      <w:lvlJc w:val="left"/>
      <w:pPr>
        <w:tabs>
          <w:tab w:val="left" w:pos="420"/>
        </w:tabs>
        <w:ind w:left="6540" w:hanging="360"/>
      </w:pPr>
      <w:rPr>
        <w:rFonts w:hint="default" w:ascii="Wingdings" w:hAnsi="Wingdings"/>
      </w:rPr>
    </w:lvl>
  </w:abstractNum>
  <w:abstractNum w:abstractNumId="4">
    <w:nsid w:val="0DE39878"/>
    <w:multiLevelType w:val="singleLevel"/>
    <w:tmpl w:val="0DE39878"/>
    <w:lvl w:ilvl="0" w:tentative="0">
      <w:start w:val="1"/>
      <w:numFmt w:val="bullet"/>
      <w:lvlText w:val="−"/>
      <w:lvlJc w:val="left"/>
      <w:pPr>
        <w:ind w:left="420" w:leftChars="0" w:hanging="420" w:firstLineChars="0"/>
      </w:pPr>
      <w:rPr>
        <w:rFonts w:hint="default" w:ascii="Arial" w:hAnsi="Arial" w:cs="Arial"/>
      </w:rPr>
    </w:lvl>
  </w:abstractNum>
  <w:abstractNum w:abstractNumId="5">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6">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388E611E"/>
    <w:multiLevelType w:val="multilevel"/>
    <w:tmpl w:val="388E611E"/>
    <w:lvl w:ilvl="0" w:tentative="0">
      <w:start w:val="0"/>
      <w:numFmt w:val="bullet"/>
      <w:lvlText w:val="-"/>
      <w:lvlJc w:val="left"/>
      <w:pPr>
        <w:ind w:left="720" w:hanging="360"/>
      </w:pPr>
      <w:rPr>
        <w:rFonts w:hint="default" w:ascii="Times New Roman" w:hAnsi="Times New Roman" w:eastAsia="MS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7"/>
      <w:lvlText w:val="[%1]"/>
      <w:lvlJc w:val="left"/>
      <w:pPr>
        <w:tabs>
          <w:tab w:val="left" w:pos="360"/>
        </w:tabs>
        <w:ind w:left="360" w:hanging="360"/>
      </w:pPr>
    </w:lvl>
  </w:abstractNum>
  <w:num w:numId="1">
    <w:abstractNumId w:val="7"/>
  </w:num>
  <w:num w:numId="2">
    <w:abstractNumId w:val="0"/>
  </w:num>
  <w:num w:numId="3">
    <w:abstractNumId w:val="9"/>
  </w:num>
  <w:num w:numId="4">
    <w:abstractNumId w:val="2"/>
  </w:num>
  <w:num w:numId="5">
    <w:abstractNumId w:val="5"/>
  </w:num>
  <w:num w:numId="6">
    <w:abstractNumId w:val="3"/>
  </w:num>
  <w:num w:numId="7">
    <w:abstractNumId w:val="6"/>
  </w:num>
  <w:num w:numId="8">
    <w:abstractNumId w:val="8"/>
  </w:num>
  <w:num w:numId="9">
    <w:abstractNumId w:val="4"/>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68104E9"/>
    <w:rsid w:val="07BE5F96"/>
    <w:rsid w:val="07D77390"/>
    <w:rsid w:val="09E162A4"/>
    <w:rsid w:val="0A222B45"/>
    <w:rsid w:val="0A8F3F52"/>
    <w:rsid w:val="0BA43F60"/>
    <w:rsid w:val="0DCB75F9"/>
    <w:rsid w:val="0F1A5B71"/>
    <w:rsid w:val="10655CF3"/>
    <w:rsid w:val="121F796A"/>
    <w:rsid w:val="12E81295"/>
    <w:rsid w:val="14661880"/>
    <w:rsid w:val="155F7836"/>
    <w:rsid w:val="17DE07C9"/>
    <w:rsid w:val="18FB229D"/>
    <w:rsid w:val="1B212B46"/>
    <w:rsid w:val="1B5C3255"/>
    <w:rsid w:val="1D1C41F7"/>
    <w:rsid w:val="260D4251"/>
    <w:rsid w:val="261C4494"/>
    <w:rsid w:val="26976960"/>
    <w:rsid w:val="282910EA"/>
    <w:rsid w:val="28B60BD0"/>
    <w:rsid w:val="293E7518"/>
    <w:rsid w:val="2E512907"/>
    <w:rsid w:val="2FEA7DBD"/>
    <w:rsid w:val="301E2CA7"/>
    <w:rsid w:val="339E7DD8"/>
    <w:rsid w:val="33B977C6"/>
    <w:rsid w:val="379B16DB"/>
    <w:rsid w:val="382D0E39"/>
    <w:rsid w:val="3B181276"/>
    <w:rsid w:val="41F5553B"/>
    <w:rsid w:val="456D0411"/>
    <w:rsid w:val="47CA56A6"/>
    <w:rsid w:val="48DB1D9C"/>
    <w:rsid w:val="496717F9"/>
    <w:rsid w:val="4AA84B5C"/>
    <w:rsid w:val="4AD64873"/>
    <w:rsid w:val="4B564888"/>
    <w:rsid w:val="4D785BA5"/>
    <w:rsid w:val="4DED20EF"/>
    <w:rsid w:val="4E741D2F"/>
    <w:rsid w:val="50E177E0"/>
    <w:rsid w:val="50E7594A"/>
    <w:rsid w:val="50F71351"/>
    <w:rsid w:val="52160612"/>
    <w:rsid w:val="526856F0"/>
    <w:rsid w:val="54C46D2D"/>
    <w:rsid w:val="54D70EDA"/>
    <w:rsid w:val="558716C7"/>
    <w:rsid w:val="57BC3869"/>
    <w:rsid w:val="57D4431F"/>
    <w:rsid w:val="57EA769F"/>
    <w:rsid w:val="595C281E"/>
    <w:rsid w:val="5A737E20"/>
    <w:rsid w:val="5C2A783E"/>
    <w:rsid w:val="5CAC7619"/>
    <w:rsid w:val="5D911DBC"/>
    <w:rsid w:val="5ED521CC"/>
    <w:rsid w:val="5FA42829"/>
    <w:rsid w:val="60667BB6"/>
    <w:rsid w:val="61293C2F"/>
    <w:rsid w:val="61AC1296"/>
    <w:rsid w:val="68A14D4D"/>
    <w:rsid w:val="6ADF5158"/>
    <w:rsid w:val="6C0C0548"/>
    <w:rsid w:val="6D627650"/>
    <w:rsid w:val="6DE969E3"/>
    <w:rsid w:val="72B6607D"/>
    <w:rsid w:val="74363F40"/>
    <w:rsid w:val="780C2A3E"/>
    <w:rsid w:val="79411632"/>
    <w:rsid w:val="79927E6B"/>
    <w:rsid w:val="7A512115"/>
    <w:rsid w:val="7BC462D5"/>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ascii="Times New Roman" w:hAnsi="Times New Roman"/>
      <w:lang w:eastAsia="zh-CN"/>
    </w:rPr>
  </w:style>
  <w:style w:type="paragraph" w:customStyle="1" w:styleId="34">
    <w:name w:val="Proposal"/>
    <w:basedOn w:val="15"/>
    <w:link w:val="96"/>
    <w:autoRedefine/>
    <w:qFormat/>
    <w:uiPriority w:val="0"/>
    <w:pPr>
      <w:numPr>
        <w:ilvl w:val="0"/>
        <w:numId w:val="2"/>
      </w:numPr>
    </w:pPr>
    <w:rPr>
      <w:rFonts w:ascii="Times New Roman" w:hAnsi="Times New Roman" w:eastAsia="宋体"/>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spacing w:before="0"/>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7</Pages>
  <Words>2516</Words>
  <Characters>13823</Characters>
  <Lines>268</Lines>
  <Paragraphs>75</Paragraphs>
  <TotalTime>77</TotalTime>
  <ScaleCrop>false</ScaleCrop>
  <LinksUpToDate>false</LinksUpToDate>
  <CharactersWithSpaces>16279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2024-10-04T10:28:28Z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2052-12.1.0.18276</vt:lpwstr>
  </property>
  <property fmtid="{D5CDD505-2E9C-101B-9397-08002B2CF9AE}" pid="10" name="ICV">
    <vt:lpwstr>7C3BE7211F8449C692FF39BCEED879CB_13</vt:lpwstr>
  </property>
</Properties>
</file>